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7AE4A" w14:textId="77777777" w:rsidR="00B0168A" w:rsidRPr="00E91B5B" w:rsidRDefault="00B0168A" w:rsidP="00B0168A">
      <w:pPr>
        <w:spacing w:after="0" w:line="240" w:lineRule="auto"/>
        <w:jc w:val="center"/>
        <w:rPr>
          <w:rFonts w:ascii="Arial" w:hAnsi="Arial" w:cs="Arial"/>
          <w:b/>
          <w:bCs/>
          <w:i/>
          <w:iCs/>
          <w:sz w:val="12"/>
          <w:szCs w:val="12"/>
          <w:lang w:val="es-EC"/>
        </w:rPr>
      </w:pPr>
      <w:bookmarkStart w:id="0" w:name="_Hlk58185306"/>
      <w:bookmarkStart w:id="1" w:name="_Hlk28242602"/>
    </w:p>
    <w:p w14:paraId="6CE024E3" w14:textId="77777777" w:rsidR="00413124" w:rsidRDefault="00413124" w:rsidP="00B0168A">
      <w:pPr>
        <w:spacing w:after="0" w:line="240" w:lineRule="auto"/>
        <w:jc w:val="center"/>
        <w:rPr>
          <w:rFonts w:ascii="Arial" w:hAnsi="Arial" w:cs="Arial"/>
          <w:b/>
          <w:bCs/>
          <w:i/>
          <w:iCs/>
          <w:sz w:val="32"/>
          <w:szCs w:val="32"/>
          <w:lang w:val="es-MX"/>
        </w:rPr>
      </w:pPr>
      <w:bookmarkStart w:id="2" w:name="_Hlk82064881"/>
    </w:p>
    <w:p w14:paraId="4CF7797A" w14:textId="4B649620" w:rsidR="00B0168A" w:rsidRPr="00B0168A" w:rsidRDefault="00E91B5B" w:rsidP="00B0168A">
      <w:pPr>
        <w:spacing w:after="0" w:line="240" w:lineRule="auto"/>
        <w:jc w:val="center"/>
        <w:rPr>
          <w:rFonts w:ascii="Arial" w:hAnsi="Arial" w:cs="Arial"/>
          <w:b/>
          <w:bCs/>
          <w:i/>
          <w:iCs/>
          <w:sz w:val="32"/>
          <w:szCs w:val="32"/>
          <w:lang w:val="es-EC"/>
        </w:rPr>
      </w:pPr>
      <w:r w:rsidRPr="00DF0F67">
        <w:rPr>
          <w:rFonts w:ascii="Arial" w:hAnsi="Arial" w:cs="Arial"/>
          <w:b/>
          <w:bCs/>
          <w:i/>
          <w:iCs/>
          <w:sz w:val="32"/>
          <w:szCs w:val="32"/>
          <w:lang w:val="es-MX"/>
        </w:rPr>
        <w:t>TUTORÍA ACADÉMICA EN LA EDUCACIÓN SUPERIOR: EL ROL DEL AUTOR ACADÉMICO, TUTOR PEDAGÓGICO Y DEL ESTUDIANTE EN LA MODALIDAD A DISTANCIA</w:t>
      </w:r>
      <w:bookmarkEnd w:id="2"/>
    </w:p>
    <w:p w14:paraId="4CFC265F" w14:textId="6DF3FB71" w:rsidR="00B0168A" w:rsidRDefault="00B0168A" w:rsidP="00B0168A">
      <w:pPr>
        <w:spacing w:after="0" w:line="240" w:lineRule="auto"/>
        <w:jc w:val="center"/>
        <w:rPr>
          <w:rFonts w:ascii="Arial" w:hAnsi="Arial" w:cs="Arial"/>
          <w:b/>
          <w:bCs/>
          <w:i/>
          <w:iCs/>
          <w:sz w:val="32"/>
          <w:szCs w:val="32"/>
          <w:lang w:val="es-EC"/>
        </w:rPr>
      </w:pPr>
    </w:p>
    <w:p w14:paraId="44021C4E" w14:textId="2004B8BA" w:rsidR="00413124" w:rsidRDefault="00413124" w:rsidP="00B0168A">
      <w:pPr>
        <w:spacing w:after="0" w:line="240" w:lineRule="auto"/>
        <w:jc w:val="center"/>
        <w:rPr>
          <w:rFonts w:ascii="Arial" w:hAnsi="Arial" w:cs="Arial"/>
          <w:b/>
          <w:bCs/>
          <w:i/>
          <w:iCs/>
          <w:sz w:val="32"/>
          <w:szCs w:val="32"/>
          <w:lang w:val="es-EC"/>
        </w:rPr>
      </w:pPr>
    </w:p>
    <w:p w14:paraId="702F699F" w14:textId="77777777" w:rsidR="00413124" w:rsidRDefault="00413124" w:rsidP="00B0168A">
      <w:pPr>
        <w:spacing w:after="0" w:line="240" w:lineRule="auto"/>
        <w:jc w:val="center"/>
        <w:rPr>
          <w:rFonts w:ascii="Arial" w:hAnsi="Arial" w:cs="Arial"/>
          <w:b/>
          <w:bCs/>
          <w:i/>
          <w:iCs/>
          <w:sz w:val="32"/>
          <w:szCs w:val="32"/>
          <w:lang w:val="es-EC"/>
        </w:rPr>
      </w:pPr>
    </w:p>
    <w:p w14:paraId="02AE4F2C" w14:textId="29ED7D3F" w:rsidR="00B0168A" w:rsidRPr="00E91B5B" w:rsidRDefault="00B0168A" w:rsidP="00B0168A">
      <w:pPr>
        <w:spacing w:after="0" w:line="240" w:lineRule="auto"/>
        <w:jc w:val="center"/>
        <w:rPr>
          <w:rFonts w:ascii="Arial" w:hAnsi="Arial" w:cs="Arial"/>
          <w:b/>
          <w:bCs/>
          <w:i/>
          <w:iCs/>
          <w:sz w:val="18"/>
          <w:szCs w:val="18"/>
          <w:lang w:val="es-EC"/>
        </w:rPr>
      </w:pPr>
    </w:p>
    <w:p w14:paraId="0058D751" w14:textId="4DEA8021" w:rsidR="00B0168A" w:rsidRPr="00B0168A" w:rsidRDefault="00E91B5B" w:rsidP="00B0168A">
      <w:pPr>
        <w:spacing w:after="0" w:line="240" w:lineRule="auto"/>
        <w:jc w:val="center"/>
        <w:rPr>
          <w:rFonts w:ascii="Arial" w:hAnsi="Arial" w:cs="Arial"/>
          <w:b/>
          <w:bCs/>
          <w:i/>
          <w:iCs/>
          <w:sz w:val="32"/>
          <w:szCs w:val="32"/>
          <w:lang w:val="en-US"/>
        </w:rPr>
      </w:pPr>
      <w:r w:rsidRPr="00DF0F67">
        <w:rPr>
          <w:rFonts w:ascii="Arial" w:hAnsi="Arial" w:cs="Arial"/>
          <w:b/>
          <w:bCs/>
          <w:i/>
          <w:iCs/>
          <w:sz w:val="32"/>
          <w:szCs w:val="32"/>
          <w:lang w:val="es-MX"/>
        </w:rPr>
        <w:t>ACADEMIC TUTORING IN HIGHER EDUCATION, DISTANCE MODALITY: THE ROLE OF THE ACADEMIC AUTHOR, PEDAGOGICAL TUTOR AND THE STUDENT IN THE DISTANCE MODALITY</w:t>
      </w:r>
    </w:p>
    <w:p w14:paraId="6B48F8DE" w14:textId="77777777" w:rsidR="00B0168A" w:rsidRPr="00B0168A" w:rsidRDefault="00B0168A" w:rsidP="00B0168A">
      <w:pPr>
        <w:spacing w:after="0" w:line="240" w:lineRule="auto"/>
        <w:jc w:val="center"/>
        <w:rPr>
          <w:rFonts w:ascii="Arial" w:hAnsi="Arial" w:cs="Arial"/>
          <w:b/>
          <w:bCs/>
          <w:i/>
          <w:iCs/>
          <w:sz w:val="32"/>
          <w:szCs w:val="32"/>
          <w:lang w:val="en-US"/>
        </w:rPr>
      </w:pPr>
    </w:p>
    <w:p w14:paraId="0BA558B5" w14:textId="65F3DF7D" w:rsidR="00FE32F9" w:rsidRDefault="00FE32F9" w:rsidP="00980944">
      <w:pPr>
        <w:spacing w:after="0" w:line="240" w:lineRule="auto"/>
        <w:jc w:val="center"/>
        <w:rPr>
          <w:rFonts w:ascii="Arial" w:hAnsi="Arial" w:cs="Arial"/>
          <w:sz w:val="24"/>
          <w:szCs w:val="24"/>
          <w:lang w:val="en-US"/>
        </w:rPr>
      </w:pPr>
    </w:p>
    <w:p w14:paraId="57D19972" w14:textId="77777777" w:rsidR="00413124" w:rsidRPr="00382886" w:rsidRDefault="00413124" w:rsidP="00980944">
      <w:pPr>
        <w:spacing w:after="0" w:line="240" w:lineRule="auto"/>
        <w:jc w:val="center"/>
        <w:rPr>
          <w:rFonts w:ascii="Arial" w:hAnsi="Arial" w:cs="Arial"/>
          <w:sz w:val="24"/>
          <w:szCs w:val="24"/>
          <w:lang w:val="en-US"/>
        </w:rPr>
      </w:pPr>
    </w:p>
    <w:p w14:paraId="673CE7FA" w14:textId="3D894BC0" w:rsidR="00AF1D58" w:rsidRPr="00AF1D58" w:rsidRDefault="00AF1D58" w:rsidP="00AF1D58">
      <w:pPr>
        <w:spacing w:after="0" w:line="240" w:lineRule="auto"/>
        <w:jc w:val="center"/>
        <w:rPr>
          <w:rFonts w:ascii="Arial" w:hAnsi="Arial" w:cs="Arial"/>
          <w:sz w:val="24"/>
          <w:szCs w:val="24"/>
          <w:lang w:val="es-MX"/>
        </w:rPr>
      </w:pPr>
      <w:r w:rsidRPr="00AF1D58">
        <w:rPr>
          <w:rFonts w:ascii="Arial" w:hAnsi="Arial" w:cs="Arial"/>
          <w:sz w:val="24"/>
          <w:szCs w:val="24"/>
          <w:lang w:val="es-MX"/>
        </w:rPr>
        <w:t>Aracelly Fernanda Núñez Naranjo</w:t>
      </w:r>
      <w:r w:rsidRPr="00AF1D58">
        <w:rPr>
          <w:rFonts w:ascii="Arial" w:hAnsi="Arial" w:cs="Arial"/>
          <w:sz w:val="24"/>
          <w:szCs w:val="24"/>
          <w:vertAlign w:val="superscript"/>
          <w:lang w:val="es-MX"/>
        </w:rPr>
        <w:footnoteReference w:id="1"/>
      </w:r>
    </w:p>
    <w:p w14:paraId="7D58B3A7" w14:textId="77777777" w:rsidR="007056A7" w:rsidRPr="00FE32F9" w:rsidRDefault="007056A7" w:rsidP="00FE32F9">
      <w:pPr>
        <w:spacing w:after="0" w:line="240" w:lineRule="auto"/>
        <w:jc w:val="center"/>
        <w:rPr>
          <w:rFonts w:ascii="Arial" w:hAnsi="Arial" w:cs="Arial"/>
          <w:sz w:val="24"/>
          <w:szCs w:val="24"/>
          <w:lang w:val="es-EC"/>
        </w:rPr>
      </w:pPr>
    </w:p>
    <w:bookmarkEnd w:id="0"/>
    <w:bookmarkEnd w:id="1"/>
    <w:p w14:paraId="363D7886" w14:textId="4280002F" w:rsidR="00D221A9" w:rsidRPr="001A7EBA" w:rsidRDefault="00D221A9" w:rsidP="007551FD">
      <w:pPr>
        <w:autoSpaceDE w:val="0"/>
        <w:autoSpaceDN w:val="0"/>
        <w:adjustRightInd w:val="0"/>
        <w:spacing w:after="0" w:line="240" w:lineRule="auto"/>
        <w:jc w:val="center"/>
        <w:rPr>
          <w:rFonts w:ascii="Arial" w:hAnsi="Arial" w:cs="Arial"/>
          <w:sz w:val="18"/>
          <w:szCs w:val="18"/>
        </w:rPr>
      </w:pPr>
      <w:r w:rsidRPr="007056A7">
        <w:rPr>
          <w:rFonts w:ascii="Arial" w:hAnsi="Arial" w:cs="Arial"/>
          <w:b/>
          <w:bCs/>
          <w:sz w:val="18"/>
          <w:szCs w:val="18"/>
        </w:rPr>
        <w:t xml:space="preserve">Recibido: </w:t>
      </w:r>
      <w:r w:rsidR="00F30E2B" w:rsidRPr="007056A7">
        <w:rPr>
          <w:rFonts w:ascii="Arial" w:hAnsi="Arial" w:cs="Arial"/>
          <w:sz w:val="18"/>
          <w:szCs w:val="18"/>
        </w:rPr>
        <w:t>2021-0</w:t>
      </w:r>
      <w:r w:rsidR="006136C7">
        <w:rPr>
          <w:rFonts w:ascii="Arial" w:hAnsi="Arial" w:cs="Arial"/>
          <w:sz w:val="18"/>
          <w:szCs w:val="18"/>
        </w:rPr>
        <w:t>6</w:t>
      </w:r>
      <w:r w:rsidR="00F30E2B" w:rsidRPr="007056A7">
        <w:rPr>
          <w:rFonts w:ascii="Arial" w:hAnsi="Arial" w:cs="Arial"/>
          <w:sz w:val="18"/>
          <w:szCs w:val="18"/>
        </w:rPr>
        <w:t>-</w:t>
      </w:r>
      <w:r w:rsidR="001E1306">
        <w:rPr>
          <w:rFonts w:ascii="Arial" w:hAnsi="Arial" w:cs="Arial"/>
          <w:sz w:val="18"/>
          <w:szCs w:val="18"/>
        </w:rPr>
        <w:t>20</w:t>
      </w:r>
      <w:r w:rsidR="006136C7">
        <w:rPr>
          <w:rFonts w:ascii="Arial" w:hAnsi="Arial" w:cs="Arial"/>
          <w:sz w:val="18"/>
          <w:szCs w:val="18"/>
        </w:rPr>
        <w:t xml:space="preserve"> </w:t>
      </w:r>
      <w:r w:rsidRPr="007056A7">
        <w:rPr>
          <w:rFonts w:ascii="Arial" w:hAnsi="Arial" w:cs="Arial"/>
          <w:sz w:val="18"/>
          <w:szCs w:val="18"/>
        </w:rPr>
        <w:t xml:space="preserve">/ </w:t>
      </w:r>
      <w:r w:rsidRPr="007056A7">
        <w:rPr>
          <w:rFonts w:ascii="Arial" w:hAnsi="Arial" w:cs="Arial"/>
          <w:b/>
          <w:sz w:val="18"/>
          <w:szCs w:val="18"/>
        </w:rPr>
        <w:t>Revisado</w:t>
      </w:r>
      <w:r w:rsidRPr="00AF1D58">
        <w:rPr>
          <w:rFonts w:ascii="Arial" w:hAnsi="Arial" w:cs="Arial"/>
          <w:sz w:val="18"/>
          <w:szCs w:val="18"/>
        </w:rPr>
        <w:t xml:space="preserve">: </w:t>
      </w:r>
      <w:r w:rsidR="00F30E2B" w:rsidRPr="00AF1D58">
        <w:rPr>
          <w:rFonts w:ascii="Arial" w:hAnsi="Arial" w:cs="Arial"/>
          <w:sz w:val="18"/>
          <w:szCs w:val="18"/>
        </w:rPr>
        <w:t>2021-</w:t>
      </w:r>
      <w:r w:rsidR="00AF1D58" w:rsidRPr="00AF1D58">
        <w:rPr>
          <w:rFonts w:ascii="Arial" w:hAnsi="Arial" w:cs="Arial"/>
          <w:sz w:val="18"/>
          <w:szCs w:val="18"/>
        </w:rPr>
        <w:t>0</w:t>
      </w:r>
      <w:r w:rsidR="006136C7">
        <w:rPr>
          <w:rFonts w:ascii="Arial" w:hAnsi="Arial" w:cs="Arial"/>
          <w:sz w:val="18"/>
          <w:szCs w:val="18"/>
        </w:rPr>
        <w:t>7</w:t>
      </w:r>
      <w:r w:rsidR="00F30E2B" w:rsidRPr="00AF1D58">
        <w:rPr>
          <w:rFonts w:ascii="Arial" w:hAnsi="Arial" w:cs="Arial"/>
          <w:sz w:val="18"/>
          <w:szCs w:val="18"/>
        </w:rPr>
        <w:t>-</w:t>
      </w:r>
      <w:r w:rsidR="006136C7">
        <w:rPr>
          <w:rFonts w:ascii="Arial" w:hAnsi="Arial" w:cs="Arial"/>
          <w:sz w:val="18"/>
          <w:szCs w:val="18"/>
        </w:rPr>
        <w:t>16</w:t>
      </w:r>
      <w:r w:rsidR="00F30E2B" w:rsidRPr="007056A7">
        <w:rPr>
          <w:rFonts w:ascii="Arial" w:hAnsi="Arial" w:cs="Arial"/>
          <w:sz w:val="18"/>
          <w:szCs w:val="18"/>
        </w:rPr>
        <w:t xml:space="preserve"> </w:t>
      </w:r>
      <w:r w:rsidRPr="007056A7">
        <w:rPr>
          <w:rFonts w:ascii="Arial" w:hAnsi="Arial" w:cs="Arial"/>
          <w:sz w:val="18"/>
          <w:szCs w:val="18"/>
        </w:rPr>
        <w:t xml:space="preserve">/ </w:t>
      </w:r>
      <w:r w:rsidRPr="007056A7">
        <w:rPr>
          <w:rFonts w:ascii="Arial" w:hAnsi="Arial" w:cs="Arial"/>
          <w:b/>
          <w:bCs/>
          <w:sz w:val="18"/>
          <w:szCs w:val="18"/>
        </w:rPr>
        <w:t xml:space="preserve">Aceptado: </w:t>
      </w:r>
      <w:r w:rsidRPr="007056A7">
        <w:rPr>
          <w:rFonts w:ascii="Arial" w:hAnsi="Arial" w:cs="Arial"/>
          <w:sz w:val="18"/>
          <w:szCs w:val="18"/>
        </w:rPr>
        <w:t>20</w:t>
      </w:r>
      <w:r w:rsidR="008C1A08" w:rsidRPr="007056A7">
        <w:rPr>
          <w:rFonts w:ascii="Arial" w:hAnsi="Arial" w:cs="Arial"/>
          <w:sz w:val="18"/>
          <w:szCs w:val="18"/>
        </w:rPr>
        <w:t>2</w:t>
      </w:r>
      <w:r w:rsidR="00F30E2B" w:rsidRPr="007056A7">
        <w:rPr>
          <w:rFonts w:ascii="Arial" w:hAnsi="Arial" w:cs="Arial"/>
          <w:sz w:val="18"/>
          <w:szCs w:val="18"/>
        </w:rPr>
        <w:t>1</w:t>
      </w:r>
      <w:r w:rsidRPr="007056A7">
        <w:rPr>
          <w:rFonts w:ascii="Arial" w:hAnsi="Arial" w:cs="Arial"/>
          <w:sz w:val="18"/>
          <w:szCs w:val="18"/>
        </w:rPr>
        <w:t>-</w:t>
      </w:r>
      <w:r w:rsidR="00AF1D58">
        <w:rPr>
          <w:rFonts w:ascii="Arial" w:hAnsi="Arial" w:cs="Arial"/>
          <w:sz w:val="18"/>
          <w:szCs w:val="18"/>
        </w:rPr>
        <w:t>0</w:t>
      </w:r>
      <w:r w:rsidR="006136C7">
        <w:rPr>
          <w:rFonts w:ascii="Arial" w:hAnsi="Arial" w:cs="Arial"/>
          <w:sz w:val="18"/>
          <w:szCs w:val="18"/>
        </w:rPr>
        <w:t>8</w:t>
      </w:r>
      <w:r w:rsidR="00E53A3B" w:rsidRPr="007056A7">
        <w:rPr>
          <w:rFonts w:ascii="Arial" w:hAnsi="Arial" w:cs="Arial"/>
          <w:sz w:val="18"/>
          <w:szCs w:val="18"/>
        </w:rPr>
        <w:t>-</w:t>
      </w:r>
      <w:r w:rsidR="006136C7">
        <w:rPr>
          <w:rFonts w:ascii="Arial" w:hAnsi="Arial" w:cs="Arial"/>
          <w:sz w:val="18"/>
          <w:szCs w:val="18"/>
        </w:rPr>
        <w:t>12</w:t>
      </w:r>
      <w:r w:rsidRPr="007056A7">
        <w:rPr>
          <w:rFonts w:ascii="Arial" w:hAnsi="Arial" w:cs="Arial"/>
          <w:sz w:val="18"/>
          <w:szCs w:val="18"/>
        </w:rPr>
        <w:t xml:space="preserve"> / </w:t>
      </w:r>
      <w:r w:rsidRPr="007056A7">
        <w:rPr>
          <w:rFonts w:ascii="Arial" w:hAnsi="Arial" w:cs="Arial"/>
          <w:b/>
          <w:bCs/>
          <w:sz w:val="18"/>
          <w:szCs w:val="18"/>
        </w:rPr>
        <w:t xml:space="preserve">Publicado: </w:t>
      </w:r>
      <w:r w:rsidRPr="007056A7">
        <w:rPr>
          <w:rFonts w:ascii="Arial" w:hAnsi="Arial" w:cs="Arial"/>
          <w:sz w:val="18"/>
          <w:szCs w:val="18"/>
        </w:rPr>
        <w:t>20</w:t>
      </w:r>
      <w:r w:rsidR="008C1A08" w:rsidRPr="007056A7">
        <w:rPr>
          <w:rFonts w:ascii="Arial" w:hAnsi="Arial" w:cs="Arial"/>
          <w:sz w:val="18"/>
          <w:szCs w:val="18"/>
        </w:rPr>
        <w:t>2</w:t>
      </w:r>
      <w:r w:rsidR="00F30E2B" w:rsidRPr="007056A7">
        <w:rPr>
          <w:rFonts w:ascii="Arial" w:hAnsi="Arial" w:cs="Arial"/>
          <w:sz w:val="18"/>
          <w:szCs w:val="18"/>
        </w:rPr>
        <w:t>1</w:t>
      </w:r>
      <w:r w:rsidRPr="007056A7">
        <w:rPr>
          <w:rFonts w:ascii="Arial" w:hAnsi="Arial" w:cs="Arial"/>
          <w:sz w:val="18"/>
          <w:szCs w:val="18"/>
        </w:rPr>
        <w:t>-</w:t>
      </w:r>
      <w:r w:rsidR="00F30E2B" w:rsidRPr="007056A7">
        <w:rPr>
          <w:rFonts w:ascii="Arial" w:hAnsi="Arial" w:cs="Arial"/>
          <w:sz w:val="18"/>
          <w:szCs w:val="18"/>
        </w:rPr>
        <w:t>0</w:t>
      </w:r>
      <w:r w:rsidR="00AF1D58">
        <w:rPr>
          <w:rFonts w:ascii="Arial" w:hAnsi="Arial" w:cs="Arial"/>
          <w:sz w:val="18"/>
          <w:szCs w:val="18"/>
        </w:rPr>
        <w:t>9</w:t>
      </w:r>
      <w:r w:rsidR="00A2031A" w:rsidRPr="007056A7">
        <w:rPr>
          <w:rFonts w:ascii="Arial" w:hAnsi="Arial" w:cs="Arial"/>
          <w:sz w:val="18"/>
          <w:szCs w:val="18"/>
        </w:rPr>
        <w:t>-</w:t>
      </w:r>
      <w:r w:rsidR="00AF1D58">
        <w:rPr>
          <w:rFonts w:ascii="Arial" w:hAnsi="Arial" w:cs="Arial"/>
          <w:sz w:val="18"/>
          <w:szCs w:val="18"/>
        </w:rPr>
        <w:t>15</w:t>
      </w:r>
    </w:p>
    <w:p w14:paraId="6F4574E8" w14:textId="3DD9A629" w:rsidR="000558C0" w:rsidRPr="001A7EBA" w:rsidRDefault="00582DB4" w:rsidP="007551FD">
      <w:pPr>
        <w:autoSpaceDE w:val="0"/>
        <w:autoSpaceDN w:val="0"/>
        <w:adjustRightInd w:val="0"/>
        <w:spacing w:after="0" w:line="240" w:lineRule="auto"/>
        <w:jc w:val="center"/>
        <w:rPr>
          <w:rFonts w:ascii="Arial" w:hAnsi="Arial" w:cs="Arial"/>
          <w:sz w:val="18"/>
          <w:szCs w:val="18"/>
        </w:rPr>
      </w:pPr>
      <w:r w:rsidRPr="001A7EBA">
        <w:rPr>
          <w:rFonts w:ascii="Arial" w:hAnsi="Arial" w:cs="Arial"/>
          <w:noProof/>
          <w:lang w:val="en-US"/>
        </w:rPr>
        <mc:AlternateContent>
          <mc:Choice Requires="wps">
            <w:drawing>
              <wp:anchor distT="0" distB="0" distL="114300" distR="114300" simplePos="0" relativeHeight="251656192" behindDoc="0" locked="0" layoutInCell="1" allowOverlap="1" wp14:anchorId="0474CE33" wp14:editId="38B103E2">
                <wp:simplePos x="0" y="0"/>
                <wp:positionH relativeFrom="margin">
                  <wp:posOffset>-81280</wp:posOffset>
                </wp:positionH>
                <wp:positionV relativeFrom="paragraph">
                  <wp:posOffset>44450</wp:posOffset>
                </wp:positionV>
                <wp:extent cx="5898673" cy="508000"/>
                <wp:effectExtent l="0" t="0" r="0" b="635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508000"/>
                        </a:xfrm>
                        <a:prstGeom prst="rect">
                          <a:avLst/>
                        </a:prstGeom>
                        <a:noFill/>
                        <a:ln w="9525">
                          <a:noFill/>
                          <a:miter lim="800000"/>
                          <a:headEnd/>
                          <a:tailEnd/>
                        </a:ln>
                      </wps:spPr>
                      <wps:txbx>
                        <w:txbxContent>
                          <w:p w14:paraId="5F234E38" w14:textId="23FD7386" w:rsidR="00910F68" w:rsidRPr="00413124" w:rsidRDefault="00910F68" w:rsidP="000164AF">
                            <w:pPr>
                              <w:pStyle w:val="Standard"/>
                              <w:jc w:val="both"/>
                              <w:rPr>
                                <w:rFonts w:ascii="Arial" w:hAnsi="Arial" w:cs="Arial"/>
                                <w:b/>
                                <w:bCs/>
                                <w:i/>
                                <w:iCs/>
                                <w:sz w:val="18"/>
                                <w:szCs w:val="18"/>
                                <w:lang w:val="es-EC"/>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E91B5B" w:rsidRPr="00E91B5B">
                              <w:rPr>
                                <w:rFonts w:ascii="Arial" w:hAnsi="Arial" w:cs="Arial"/>
                                <w:iCs/>
                                <w:sz w:val="18"/>
                                <w:szCs w:val="18"/>
                                <w:lang w:val="es-EC"/>
                              </w:rPr>
                              <w:t xml:space="preserve">Núñez-Naranjo, A. F. </w:t>
                            </w:r>
                            <w:r w:rsidRPr="00E91B5B">
                              <w:rPr>
                                <w:rFonts w:ascii="Arial" w:hAnsi="Arial" w:cs="Arial"/>
                                <w:sz w:val="18"/>
                                <w:szCs w:val="18"/>
                              </w:rPr>
                              <w:t>(202</w:t>
                            </w:r>
                            <w:r w:rsidR="00FE32F9" w:rsidRPr="00E91B5B">
                              <w:rPr>
                                <w:rFonts w:ascii="Arial" w:hAnsi="Arial" w:cs="Arial"/>
                                <w:sz w:val="18"/>
                                <w:szCs w:val="18"/>
                              </w:rPr>
                              <w:t>1</w:t>
                            </w:r>
                            <w:r w:rsidRPr="00E91B5B">
                              <w:rPr>
                                <w:rFonts w:ascii="Arial" w:hAnsi="Arial" w:cs="Arial"/>
                                <w:sz w:val="18"/>
                                <w:szCs w:val="18"/>
                              </w:rPr>
                              <w:t xml:space="preserve">). </w:t>
                            </w:r>
                            <w:r w:rsidR="00413124" w:rsidRPr="00413124">
                              <w:rPr>
                                <w:rFonts w:ascii="Arial" w:hAnsi="Arial" w:cs="Arial"/>
                                <w:sz w:val="18"/>
                                <w:szCs w:val="18"/>
                                <w:lang w:val="es-MX"/>
                              </w:rPr>
                              <w:t>Tutoría académica en la educación superior: el rol del autor académico, tutor pedagógico y del estudiante en la modalidad a distancia</w:t>
                            </w:r>
                            <w:r w:rsidR="00FE32F9" w:rsidRPr="006136C7">
                              <w:rPr>
                                <w:rFonts w:ascii="Arial" w:hAnsi="Arial" w:cs="Arial"/>
                                <w:sz w:val="18"/>
                                <w:szCs w:val="18"/>
                                <w:lang w:val="es-EC"/>
                              </w:rPr>
                              <w:t>.</w:t>
                            </w:r>
                            <w:r w:rsidR="00980944" w:rsidRPr="006136C7">
                              <w:rPr>
                                <w:rFonts w:ascii="Arial" w:hAnsi="Arial" w:cs="Arial"/>
                                <w:sz w:val="18"/>
                                <w:szCs w:val="18"/>
                                <w:lang w:val="es-ES"/>
                              </w:rPr>
                              <w:t xml:space="preserve"> </w:t>
                            </w:r>
                            <w:r w:rsidRPr="006136C7">
                              <w:rPr>
                                <w:rFonts w:ascii="Arial" w:hAnsi="Arial" w:cs="Arial"/>
                                <w:i/>
                                <w:iCs/>
                                <w:sz w:val="18"/>
                                <w:szCs w:val="18"/>
                              </w:rPr>
                              <w:t>Retos de la Ciencia</w:t>
                            </w:r>
                            <w:r w:rsidRPr="006136C7">
                              <w:rPr>
                                <w:rFonts w:ascii="Arial" w:hAnsi="Arial" w:cs="Arial"/>
                                <w:sz w:val="18"/>
                                <w:szCs w:val="18"/>
                                <w:lang w:bidi="ar-SA"/>
                              </w:rPr>
                              <w:t xml:space="preserve">. </w:t>
                            </w:r>
                            <w:r w:rsidR="00D24E9E" w:rsidRPr="006136C7">
                              <w:rPr>
                                <w:rFonts w:ascii="Arial" w:hAnsi="Arial" w:cs="Arial"/>
                                <w:sz w:val="18"/>
                                <w:szCs w:val="18"/>
                                <w:lang w:bidi="ar-SA"/>
                              </w:rPr>
                              <w:t>05</w:t>
                            </w:r>
                            <w:r w:rsidRPr="006136C7">
                              <w:rPr>
                                <w:rFonts w:ascii="Arial" w:hAnsi="Arial" w:cs="Arial"/>
                                <w:sz w:val="18"/>
                                <w:szCs w:val="18"/>
                                <w:lang w:bidi="ar-SA"/>
                              </w:rPr>
                              <w:t>(</w:t>
                            </w:r>
                            <w:r w:rsidR="00E91B5B" w:rsidRPr="006136C7">
                              <w:rPr>
                                <w:rFonts w:ascii="Arial" w:hAnsi="Arial" w:cs="Arial"/>
                                <w:sz w:val="18"/>
                                <w:szCs w:val="18"/>
                                <w:lang w:bidi="ar-SA"/>
                              </w:rPr>
                              <w:t>e</w:t>
                            </w:r>
                            <w:r w:rsidRPr="006136C7">
                              <w:rPr>
                                <w:rFonts w:ascii="Arial" w:hAnsi="Arial" w:cs="Arial"/>
                                <w:sz w:val="18"/>
                                <w:szCs w:val="18"/>
                                <w:lang w:bidi="ar-SA"/>
                              </w:rPr>
                              <w:t>)</w:t>
                            </w:r>
                            <w:r w:rsidRPr="006136C7">
                              <w:rPr>
                                <w:rFonts w:ascii="Arial" w:hAnsi="Arial" w:cs="Arial"/>
                                <w:sz w:val="18"/>
                                <w:szCs w:val="18"/>
                                <w:lang w:val="es-ES"/>
                              </w:rPr>
                              <w:t>.</w:t>
                            </w:r>
                            <w:r w:rsidR="007A1AC7" w:rsidRPr="006136C7">
                              <w:rPr>
                                <w:rFonts w:ascii="Arial" w:hAnsi="Arial" w:cs="Arial"/>
                                <w:sz w:val="18"/>
                                <w:szCs w:val="18"/>
                                <w:lang w:val="es-ES"/>
                              </w:rPr>
                              <w:t xml:space="preserve"> </w:t>
                            </w:r>
                            <w:r w:rsidR="00DB016C">
                              <w:rPr>
                                <w:rFonts w:ascii="Arial" w:hAnsi="Arial" w:cs="Arial"/>
                                <w:sz w:val="18"/>
                                <w:szCs w:val="18"/>
                                <w:lang w:val="es-ES"/>
                              </w:rPr>
                              <w:t>64-75</w:t>
                            </w:r>
                            <w:r w:rsidRPr="006136C7">
                              <w:rPr>
                                <w:rFonts w:ascii="Arial" w:hAnsi="Arial" w:cs="Arial"/>
                                <w:sz w:val="18"/>
                                <w:szCs w:val="18"/>
                                <w:lang w:val="es-ES"/>
                              </w:rPr>
                              <w:t>.</w:t>
                            </w:r>
                            <w:r w:rsidR="00EE675B" w:rsidRPr="006136C7">
                              <w:rPr>
                                <w:rFonts w:ascii="Arial" w:hAnsi="Arial" w:cs="Arial"/>
                                <w:sz w:val="18"/>
                                <w:szCs w:val="18"/>
                                <w:lang w:val="es-ES"/>
                              </w:rPr>
                              <w:t xml:space="preserve"> </w:t>
                            </w:r>
                            <w:r w:rsidR="00DB016C" w:rsidRPr="00DB016C">
                              <w:rPr>
                                <w:rFonts w:ascii="Arial" w:hAnsi="Arial" w:cs="Arial"/>
                                <w:sz w:val="18"/>
                                <w:szCs w:val="18"/>
                                <w:lang w:val="es-ES"/>
                              </w:rPr>
                              <w:t>https://doi.org/10.53877/rc.5.e.20210915.06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4pt;margin-top:3.5pt;width:464.45pt;height:40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" filled="f" stroked="f">
                <v:textbox>
                  <w:txbxContent>
                    <w:p w14:paraId="5F234E38" w14:textId="23FD7386" w:rsidR="00910F68" w:rsidRPr="00413124" w:rsidRDefault="00910F68" w:rsidP="000164AF">
                      <w:pPr>
                        <w:pStyle w:val="Standard"/>
                        <w:jc w:val="both"/>
                        <w:rPr>
                          <w:rFonts w:ascii="Arial" w:hAnsi="Arial" w:cs="Arial"/>
                          <w:b/>
                          <w:bCs/>
                          <w:i/>
                          <w:iCs/>
                          <w:sz w:val="18"/>
                          <w:szCs w:val="18"/>
                          <w:lang w:val="es-EC"/>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r w:rsidR="00E91B5B" w:rsidRPr="00E91B5B">
                        <w:rPr>
                          <w:rFonts w:ascii="Arial" w:hAnsi="Arial" w:cs="Arial"/>
                          <w:iCs/>
                          <w:sz w:val="18"/>
                          <w:szCs w:val="18"/>
                          <w:lang w:val="es-EC"/>
                        </w:rPr>
                        <w:t xml:space="preserve">Núñez-Naranjo, A. F. </w:t>
                      </w:r>
                      <w:r w:rsidRPr="00E91B5B">
                        <w:rPr>
                          <w:rFonts w:ascii="Arial" w:hAnsi="Arial" w:cs="Arial"/>
                          <w:sz w:val="18"/>
                          <w:szCs w:val="18"/>
                        </w:rPr>
                        <w:t>(202</w:t>
                      </w:r>
                      <w:r w:rsidR="00FE32F9" w:rsidRPr="00E91B5B">
                        <w:rPr>
                          <w:rFonts w:ascii="Arial" w:hAnsi="Arial" w:cs="Arial"/>
                          <w:sz w:val="18"/>
                          <w:szCs w:val="18"/>
                        </w:rPr>
                        <w:t>1</w:t>
                      </w:r>
                      <w:r w:rsidRPr="00E91B5B">
                        <w:rPr>
                          <w:rFonts w:ascii="Arial" w:hAnsi="Arial" w:cs="Arial"/>
                          <w:sz w:val="18"/>
                          <w:szCs w:val="18"/>
                        </w:rPr>
                        <w:t xml:space="preserve">). </w:t>
                      </w:r>
                      <w:r w:rsidR="00413124" w:rsidRPr="00413124">
                        <w:rPr>
                          <w:rFonts w:ascii="Arial" w:hAnsi="Arial" w:cs="Arial"/>
                          <w:sz w:val="18"/>
                          <w:szCs w:val="18"/>
                          <w:lang w:val="es-MX"/>
                        </w:rPr>
                        <w:t>Tutoría académica en la educación superior: el rol del autor académico, tutor pedagógico y del estudiante en la modalidad a distancia</w:t>
                      </w:r>
                      <w:r w:rsidR="00FE32F9" w:rsidRPr="006136C7">
                        <w:rPr>
                          <w:rFonts w:ascii="Arial" w:hAnsi="Arial" w:cs="Arial"/>
                          <w:sz w:val="18"/>
                          <w:szCs w:val="18"/>
                          <w:lang w:val="es-EC"/>
                        </w:rPr>
                        <w:t>.</w:t>
                      </w:r>
                      <w:r w:rsidR="00980944" w:rsidRPr="006136C7">
                        <w:rPr>
                          <w:rFonts w:ascii="Arial" w:hAnsi="Arial" w:cs="Arial"/>
                          <w:sz w:val="18"/>
                          <w:szCs w:val="18"/>
                          <w:lang w:val="es-ES"/>
                        </w:rPr>
                        <w:t xml:space="preserve"> </w:t>
                      </w:r>
                      <w:r w:rsidRPr="006136C7">
                        <w:rPr>
                          <w:rFonts w:ascii="Arial" w:hAnsi="Arial" w:cs="Arial"/>
                          <w:i/>
                          <w:iCs/>
                          <w:sz w:val="18"/>
                          <w:szCs w:val="18"/>
                        </w:rPr>
                        <w:t>Retos de la Ciencia</w:t>
                      </w:r>
                      <w:r w:rsidRPr="006136C7">
                        <w:rPr>
                          <w:rFonts w:ascii="Arial" w:hAnsi="Arial" w:cs="Arial"/>
                          <w:sz w:val="18"/>
                          <w:szCs w:val="18"/>
                          <w:lang w:bidi="ar-SA"/>
                        </w:rPr>
                        <w:t xml:space="preserve">. </w:t>
                      </w:r>
                      <w:r w:rsidR="00D24E9E" w:rsidRPr="006136C7">
                        <w:rPr>
                          <w:rFonts w:ascii="Arial" w:hAnsi="Arial" w:cs="Arial"/>
                          <w:sz w:val="18"/>
                          <w:szCs w:val="18"/>
                          <w:lang w:bidi="ar-SA"/>
                        </w:rPr>
                        <w:t>05</w:t>
                      </w:r>
                      <w:r w:rsidRPr="006136C7">
                        <w:rPr>
                          <w:rFonts w:ascii="Arial" w:hAnsi="Arial" w:cs="Arial"/>
                          <w:sz w:val="18"/>
                          <w:szCs w:val="18"/>
                          <w:lang w:bidi="ar-SA"/>
                        </w:rPr>
                        <w:t>(</w:t>
                      </w:r>
                      <w:r w:rsidR="00E91B5B" w:rsidRPr="006136C7">
                        <w:rPr>
                          <w:rFonts w:ascii="Arial" w:hAnsi="Arial" w:cs="Arial"/>
                          <w:sz w:val="18"/>
                          <w:szCs w:val="18"/>
                          <w:lang w:bidi="ar-SA"/>
                        </w:rPr>
                        <w:t>e</w:t>
                      </w:r>
                      <w:r w:rsidRPr="006136C7">
                        <w:rPr>
                          <w:rFonts w:ascii="Arial" w:hAnsi="Arial" w:cs="Arial"/>
                          <w:sz w:val="18"/>
                          <w:szCs w:val="18"/>
                          <w:lang w:bidi="ar-SA"/>
                        </w:rPr>
                        <w:t>)</w:t>
                      </w:r>
                      <w:r w:rsidRPr="006136C7">
                        <w:rPr>
                          <w:rFonts w:ascii="Arial" w:hAnsi="Arial" w:cs="Arial"/>
                          <w:sz w:val="18"/>
                          <w:szCs w:val="18"/>
                          <w:lang w:val="es-ES"/>
                        </w:rPr>
                        <w:t>.</w:t>
                      </w:r>
                      <w:r w:rsidR="007A1AC7" w:rsidRPr="006136C7">
                        <w:rPr>
                          <w:rFonts w:ascii="Arial" w:hAnsi="Arial" w:cs="Arial"/>
                          <w:sz w:val="18"/>
                          <w:szCs w:val="18"/>
                          <w:lang w:val="es-ES"/>
                        </w:rPr>
                        <w:t xml:space="preserve"> </w:t>
                      </w:r>
                      <w:r w:rsidR="00DB016C">
                        <w:rPr>
                          <w:rFonts w:ascii="Arial" w:hAnsi="Arial" w:cs="Arial"/>
                          <w:sz w:val="18"/>
                          <w:szCs w:val="18"/>
                          <w:lang w:val="es-ES"/>
                        </w:rPr>
                        <w:t>64-75</w:t>
                      </w:r>
                      <w:r w:rsidRPr="006136C7">
                        <w:rPr>
                          <w:rFonts w:ascii="Arial" w:hAnsi="Arial" w:cs="Arial"/>
                          <w:sz w:val="18"/>
                          <w:szCs w:val="18"/>
                          <w:lang w:val="es-ES"/>
                        </w:rPr>
                        <w:t>.</w:t>
                      </w:r>
                      <w:r w:rsidR="00EE675B" w:rsidRPr="006136C7">
                        <w:rPr>
                          <w:rFonts w:ascii="Arial" w:hAnsi="Arial" w:cs="Arial"/>
                          <w:sz w:val="18"/>
                          <w:szCs w:val="18"/>
                          <w:lang w:val="es-ES"/>
                        </w:rPr>
                        <w:t xml:space="preserve"> </w:t>
                      </w:r>
                      <w:r w:rsidR="00DB016C" w:rsidRPr="00DB016C">
                        <w:rPr>
                          <w:rFonts w:ascii="Arial" w:hAnsi="Arial" w:cs="Arial"/>
                          <w:sz w:val="18"/>
                          <w:szCs w:val="18"/>
                          <w:lang w:val="es-ES"/>
                        </w:rPr>
                        <w:t>https://doi.org/10.53877/rc.5.e.20210915.06</w:t>
                      </w:r>
                    </w:p>
                  </w:txbxContent>
                </v:textbox>
                <w10:wrap anchorx="margin"/>
              </v:shape>
            </w:pict>
          </mc:Fallback>
        </mc:AlternateContent>
      </w:r>
    </w:p>
    <w:p w14:paraId="56A2EC61" w14:textId="176FFA15" w:rsidR="00102F7E" w:rsidRPr="001A7EBA" w:rsidRDefault="00102F7E" w:rsidP="007551FD">
      <w:pPr>
        <w:autoSpaceDE w:val="0"/>
        <w:autoSpaceDN w:val="0"/>
        <w:adjustRightInd w:val="0"/>
        <w:spacing w:after="0" w:line="240" w:lineRule="auto"/>
        <w:jc w:val="center"/>
        <w:rPr>
          <w:rFonts w:ascii="Arial" w:hAnsi="Arial" w:cs="Arial"/>
          <w:b/>
          <w:sz w:val="20"/>
          <w:szCs w:val="20"/>
        </w:rPr>
      </w:pPr>
    </w:p>
    <w:p w14:paraId="43532812" w14:textId="0AEA6B5E" w:rsidR="00102F7E" w:rsidRPr="001A7EBA" w:rsidRDefault="00102F7E" w:rsidP="007551FD">
      <w:pPr>
        <w:autoSpaceDE w:val="0"/>
        <w:autoSpaceDN w:val="0"/>
        <w:adjustRightInd w:val="0"/>
        <w:spacing w:after="0" w:line="240" w:lineRule="auto"/>
        <w:jc w:val="center"/>
        <w:rPr>
          <w:rFonts w:ascii="Arial" w:hAnsi="Arial" w:cs="Arial"/>
          <w:b/>
          <w:sz w:val="20"/>
          <w:szCs w:val="20"/>
        </w:rPr>
      </w:pPr>
    </w:p>
    <w:p w14:paraId="6835046B" w14:textId="55F323AB" w:rsidR="001B0901" w:rsidRPr="001A7EBA" w:rsidRDefault="00980944" w:rsidP="00D22D07">
      <w:pPr>
        <w:spacing w:after="0" w:line="240" w:lineRule="auto"/>
        <w:jc w:val="both"/>
        <w:rPr>
          <w:rFonts w:ascii="Arial" w:hAnsi="Arial" w:cs="Arial"/>
          <w:b/>
        </w:rPr>
      </w:pPr>
      <w:r w:rsidRPr="001A7EBA">
        <w:rPr>
          <w:rFonts w:ascii="Arial" w:hAnsi="Arial" w:cs="Arial"/>
          <w:b/>
          <w:bCs/>
          <w:noProof/>
          <w:sz w:val="26"/>
          <w:szCs w:val="26"/>
          <w:lang w:val="en-US"/>
        </w:rPr>
        <mc:AlternateContent>
          <mc:Choice Requires="wps">
            <w:drawing>
              <wp:anchor distT="0" distB="0" distL="114300" distR="114300" simplePos="0" relativeHeight="251661312" behindDoc="0" locked="0" layoutInCell="1" allowOverlap="1" wp14:anchorId="61A92C6D" wp14:editId="09C62296">
                <wp:simplePos x="0" y="0"/>
                <wp:positionH relativeFrom="margin">
                  <wp:posOffset>0</wp:posOffset>
                </wp:positionH>
                <wp:positionV relativeFrom="paragraph">
                  <wp:posOffset>109220</wp:posOffset>
                </wp:positionV>
                <wp:extent cx="5732069"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25AB14" id="1 Conector recto"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8.6pt" to="451.3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" strokecolor="#bc4542 [3045]">
                <w10:wrap anchorx="margin"/>
              </v:line>
            </w:pict>
          </mc:Fallback>
        </mc:AlternateContent>
      </w:r>
    </w:p>
    <w:p w14:paraId="13C6B5FC" w14:textId="5BE75D4C" w:rsidR="00980944" w:rsidRPr="001A7EBA" w:rsidRDefault="00980944" w:rsidP="00980944">
      <w:pPr>
        <w:spacing w:after="0" w:line="240" w:lineRule="auto"/>
        <w:jc w:val="both"/>
        <w:rPr>
          <w:rFonts w:ascii="Arial" w:eastAsia="Calibri" w:hAnsi="Arial" w:cs="Arial"/>
          <w:b/>
          <w:sz w:val="24"/>
          <w:szCs w:val="24"/>
          <w:lang w:val="es-EC"/>
        </w:rPr>
      </w:pPr>
    </w:p>
    <w:p w14:paraId="17ED9A1C" w14:textId="77BA2BDE" w:rsidR="00980944" w:rsidRPr="001A7EBA" w:rsidRDefault="00980944" w:rsidP="001A7EBA">
      <w:pPr>
        <w:tabs>
          <w:tab w:val="center" w:pos="4513"/>
        </w:tabs>
        <w:spacing w:after="0" w:line="240" w:lineRule="auto"/>
        <w:jc w:val="both"/>
        <w:rPr>
          <w:rFonts w:ascii="Arial" w:eastAsia="Calibri" w:hAnsi="Arial" w:cs="Arial"/>
          <w:b/>
          <w:bCs/>
          <w:sz w:val="24"/>
          <w:szCs w:val="24"/>
        </w:rPr>
      </w:pPr>
      <w:r w:rsidRPr="001A7EBA">
        <w:rPr>
          <w:rFonts w:ascii="Arial" w:eastAsia="Calibri" w:hAnsi="Arial" w:cs="Arial"/>
          <w:b/>
          <w:bCs/>
          <w:sz w:val="24"/>
          <w:szCs w:val="24"/>
        </w:rPr>
        <w:t>RESUMEN</w:t>
      </w:r>
      <w:r w:rsidR="001A7EBA" w:rsidRPr="001A7EBA">
        <w:rPr>
          <w:rFonts w:ascii="Arial" w:eastAsia="Calibri" w:hAnsi="Arial" w:cs="Arial"/>
          <w:b/>
          <w:bCs/>
          <w:sz w:val="24"/>
          <w:szCs w:val="24"/>
        </w:rPr>
        <w:tab/>
      </w:r>
    </w:p>
    <w:p w14:paraId="713E2D89" w14:textId="77777777" w:rsidR="00FE67DE" w:rsidRDefault="00FE67DE" w:rsidP="00980944">
      <w:pPr>
        <w:spacing w:after="0" w:line="240" w:lineRule="auto"/>
        <w:jc w:val="both"/>
        <w:rPr>
          <w:rFonts w:ascii="Arial" w:eastAsia="Calibri" w:hAnsi="Arial" w:cs="Arial"/>
          <w:b/>
          <w:sz w:val="24"/>
          <w:szCs w:val="24"/>
        </w:rPr>
      </w:pPr>
    </w:p>
    <w:p w14:paraId="113DD5ED" w14:textId="04EA5317" w:rsidR="00980944" w:rsidRDefault="00DF0F67" w:rsidP="00980944">
      <w:pPr>
        <w:spacing w:after="0" w:line="240" w:lineRule="auto"/>
        <w:jc w:val="both"/>
        <w:rPr>
          <w:rFonts w:ascii="Arial" w:eastAsia="Calibri" w:hAnsi="Arial" w:cs="Arial"/>
          <w:bCs/>
          <w:sz w:val="24"/>
          <w:szCs w:val="24"/>
          <w:lang w:val="es-MX"/>
        </w:rPr>
      </w:pPr>
      <w:r w:rsidRPr="00DF0F67">
        <w:rPr>
          <w:rFonts w:ascii="Arial" w:eastAsia="Calibri" w:hAnsi="Arial" w:cs="Arial"/>
          <w:bCs/>
          <w:sz w:val="24"/>
          <w:szCs w:val="24"/>
          <w:lang w:val="es-MX"/>
        </w:rPr>
        <w:t>La tutoría académica constituye una práctica pedagógica que permite la construcción del conocimiento para los diferentes actores involucrados en el proceso, es así, que este trabajo reflexiona sobre la tutoría académica en la educación superior, en las carreras de educación con una modalidad a distancia, conformados por tres sujetos, el autor académico, el tutor pedagógico y el estudiante. Este análisis, parte de un conjunto de cuestionamientos sobre cada uno de los diferentes roles, así como, menciona las realidades situadas, la finalidad en el entorno y medio social virtual e identifica cuatro dimensiones, la pedagógica, la administrativa, la tecnológica y la social, las que son intervinientes en el proceso de enseña y aprendizaje, que tiene como propósito el aprender a comprender, aprender a ser, aprender a convivir, aprender a actuar y aprender a decidir acercándose a la realidad como actor en su rol y posibilitando el trabajo autónomo y colaborativo. Concluye la tutoría académica requiere de un proceso de reflexión en torno a la meta de formación personal, profundización del rol, la identificación de las necesidades de los estudiantes, las metas académicas, aspectos emocionales en las que las dimensiones facilitan el proceso de enseñanza y aprendizaje.</w:t>
      </w:r>
    </w:p>
    <w:p w14:paraId="3D2F5D21" w14:textId="2AE5C9A5" w:rsidR="00DF0F67" w:rsidRPr="00DF0F67" w:rsidRDefault="00E91B5B" w:rsidP="00DF0F67">
      <w:pPr>
        <w:spacing w:after="0" w:line="240" w:lineRule="auto"/>
        <w:jc w:val="both"/>
        <w:rPr>
          <w:rFonts w:ascii="Arial" w:eastAsia="Calibri" w:hAnsi="Arial" w:cs="Arial"/>
          <w:bCs/>
          <w:sz w:val="24"/>
          <w:szCs w:val="24"/>
          <w:lang w:val="es-MX"/>
        </w:rPr>
      </w:pPr>
      <w:r>
        <w:rPr>
          <w:rFonts w:ascii="Arial" w:eastAsia="Calibri" w:hAnsi="Arial" w:cs="Arial"/>
          <w:b/>
          <w:bCs/>
          <w:sz w:val="24"/>
          <w:szCs w:val="24"/>
          <w:lang w:val="es-MX"/>
        </w:rPr>
        <w:t xml:space="preserve">       </w:t>
      </w:r>
      <w:r w:rsidR="00DF0F67" w:rsidRPr="00DF0F67">
        <w:rPr>
          <w:rFonts w:ascii="Arial" w:eastAsia="Calibri" w:hAnsi="Arial" w:cs="Arial"/>
          <w:b/>
          <w:bCs/>
          <w:sz w:val="24"/>
          <w:szCs w:val="24"/>
          <w:lang w:val="es-MX"/>
        </w:rPr>
        <w:t xml:space="preserve">Palabras clave: </w:t>
      </w:r>
      <w:r w:rsidR="00DF0F67" w:rsidRPr="00DF0F67">
        <w:rPr>
          <w:rFonts w:ascii="Arial" w:eastAsia="Calibri" w:hAnsi="Arial" w:cs="Arial"/>
          <w:bCs/>
          <w:sz w:val="24"/>
          <w:szCs w:val="24"/>
          <w:lang w:val="es-MX"/>
        </w:rPr>
        <w:t>autor académico, educación superior, enseñanza y aprendizaje, modalidad a distancia, tutoría académica, tutoría, tutor pedagógico.</w:t>
      </w:r>
    </w:p>
    <w:p w14:paraId="26710EDD" w14:textId="29B8773E" w:rsidR="00466C54" w:rsidRPr="001A7EBA" w:rsidRDefault="00980944" w:rsidP="00C63FD4">
      <w:pPr>
        <w:spacing w:after="0" w:line="240" w:lineRule="auto"/>
        <w:jc w:val="both"/>
        <w:rPr>
          <w:rFonts w:ascii="Arial" w:eastAsia="Calibri" w:hAnsi="Arial" w:cs="Arial"/>
          <w:bCs/>
          <w:sz w:val="24"/>
          <w:szCs w:val="24"/>
          <w:lang w:val="en-US"/>
        </w:rPr>
      </w:pPr>
      <w:r w:rsidRPr="00980944">
        <w:rPr>
          <w:rFonts w:ascii="Arial" w:eastAsia="Calibri" w:hAnsi="Arial" w:cs="Arial"/>
          <w:b/>
          <w:sz w:val="24"/>
          <w:szCs w:val="24"/>
          <w:lang w:val="en-US"/>
        </w:rPr>
        <w:lastRenderedPageBreak/>
        <w:t>ABSTRACT</w:t>
      </w:r>
    </w:p>
    <w:p w14:paraId="63B4CA0E" w14:textId="77777777" w:rsidR="00466C54" w:rsidRPr="001A7EBA" w:rsidRDefault="00466C54" w:rsidP="00466C54">
      <w:pPr>
        <w:spacing w:after="0" w:line="240" w:lineRule="auto"/>
        <w:ind w:firstLine="426"/>
        <w:jc w:val="both"/>
        <w:rPr>
          <w:rFonts w:ascii="Arial" w:eastAsia="Calibri" w:hAnsi="Arial" w:cs="Arial"/>
          <w:bCs/>
          <w:sz w:val="24"/>
          <w:szCs w:val="24"/>
          <w:lang w:val="en-US"/>
        </w:rPr>
      </w:pPr>
    </w:p>
    <w:p w14:paraId="54945FE0" w14:textId="77777777" w:rsidR="00DF0F67" w:rsidRPr="00DF0F67" w:rsidRDefault="00DF0F67" w:rsidP="00045E60">
      <w:pPr>
        <w:spacing w:after="0" w:line="240" w:lineRule="auto"/>
        <w:jc w:val="both"/>
        <w:rPr>
          <w:rFonts w:ascii="Arial" w:eastAsia="Calibri" w:hAnsi="Arial" w:cs="Arial"/>
          <w:bCs/>
          <w:sz w:val="24"/>
          <w:szCs w:val="24"/>
          <w:lang w:val="es-MX"/>
        </w:rPr>
      </w:pPr>
      <w:proofErr w:type="spellStart"/>
      <w:r w:rsidRPr="00DF0F67">
        <w:rPr>
          <w:rFonts w:ascii="Arial" w:eastAsia="Calibri" w:hAnsi="Arial" w:cs="Arial"/>
          <w:bCs/>
          <w:sz w:val="24"/>
          <w:szCs w:val="24"/>
          <w:lang w:val="es-MX"/>
        </w:rPr>
        <w:t>Academic</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tutoring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constitutes</w:t>
      </w:r>
      <w:proofErr w:type="spellEnd"/>
      <w:r w:rsidRPr="00DF0F67">
        <w:rPr>
          <w:rFonts w:ascii="Arial" w:eastAsia="Calibri" w:hAnsi="Arial" w:cs="Arial"/>
          <w:bCs/>
          <w:sz w:val="24"/>
          <w:szCs w:val="24"/>
          <w:lang w:val="es-MX"/>
        </w:rPr>
        <w:t xml:space="preserve"> a </w:t>
      </w:r>
      <w:proofErr w:type="spellStart"/>
      <w:r w:rsidRPr="00DF0F67">
        <w:rPr>
          <w:rFonts w:ascii="Arial" w:eastAsia="Calibri" w:hAnsi="Arial" w:cs="Arial"/>
          <w:bCs/>
          <w:sz w:val="24"/>
          <w:szCs w:val="24"/>
          <w:lang w:val="es-MX"/>
        </w:rPr>
        <w:t>pedagogical</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practice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that</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allows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construction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knowledge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for</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different</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actors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involved</w:t>
      </w:r>
      <w:proofErr w:type="spellEnd"/>
      <w:r w:rsidRPr="00DF0F67">
        <w:rPr>
          <w:rFonts w:ascii="Arial" w:eastAsia="Calibri" w:hAnsi="Arial" w:cs="Arial"/>
          <w:bCs/>
          <w:sz w:val="24"/>
          <w:szCs w:val="24"/>
          <w:lang w:val="es-MX"/>
        </w:rPr>
        <w:t xml:space="preserve"> in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process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thus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this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work</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reflects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academic</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tutoring</w:t>
      </w:r>
      <w:proofErr w:type="spellEnd"/>
      <w:r w:rsidRPr="00DF0F67">
        <w:rPr>
          <w:rFonts w:ascii="Arial" w:eastAsia="Calibri" w:hAnsi="Arial" w:cs="Arial"/>
          <w:bCs/>
          <w:sz w:val="24"/>
          <w:szCs w:val="24"/>
          <w:lang w:val="es-MX"/>
        </w:rPr>
        <w:t xml:space="preserve"> in </w:t>
      </w:r>
      <w:proofErr w:type="spellStart"/>
      <w:r w:rsidRPr="00DF0F67">
        <w:rPr>
          <w:rFonts w:ascii="Arial" w:eastAsia="Calibri" w:hAnsi="Arial" w:cs="Arial"/>
          <w:bCs/>
          <w:sz w:val="24"/>
          <w:szCs w:val="24"/>
          <w:lang w:val="es-MX"/>
        </w:rPr>
        <w:t>higher</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education</w:t>
      </w:r>
      <w:proofErr w:type="spellEnd"/>
      <w:r w:rsidRPr="00DF0F67">
        <w:rPr>
          <w:rFonts w:ascii="Arial" w:eastAsia="Calibri" w:hAnsi="Arial" w:cs="Arial"/>
          <w:bCs/>
          <w:sz w:val="24"/>
          <w:szCs w:val="24"/>
          <w:lang w:val="es-MX"/>
        </w:rPr>
        <w:t xml:space="preserve">, in </w:t>
      </w:r>
      <w:proofErr w:type="spellStart"/>
      <w:r w:rsidRPr="00DF0F67">
        <w:rPr>
          <w:rFonts w:ascii="Arial" w:eastAsia="Calibri" w:hAnsi="Arial" w:cs="Arial"/>
          <w:bCs/>
          <w:sz w:val="24"/>
          <w:szCs w:val="24"/>
          <w:lang w:val="es-MX"/>
        </w:rPr>
        <w:t>education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careers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with</w:t>
      </w:r>
      <w:proofErr w:type="spellEnd"/>
      <w:r w:rsidRPr="00DF0F67">
        <w:rPr>
          <w:rFonts w:ascii="Arial" w:eastAsia="Calibri" w:hAnsi="Arial" w:cs="Arial"/>
          <w:bCs/>
          <w:sz w:val="24"/>
          <w:szCs w:val="24"/>
          <w:lang w:val="es-MX"/>
        </w:rPr>
        <w:t xml:space="preserve"> a </w:t>
      </w:r>
      <w:proofErr w:type="spellStart"/>
      <w:r w:rsidRPr="00DF0F67">
        <w:rPr>
          <w:rFonts w:ascii="Arial" w:eastAsia="Calibri" w:hAnsi="Arial" w:cs="Arial"/>
          <w:bCs/>
          <w:sz w:val="24"/>
          <w:szCs w:val="24"/>
          <w:lang w:val="es-MX"/>
        </w:rPr>
        <w:t>distance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modality</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made</w:t>
      </w:r>
      <w:proofErr w:type="spellEnd"/>
      <w:r w:rsidRPr="00DF0F67">
        <w:rPr>
          <w:rFonts w:ascii="Arial" w:eastAsia="Calibri" w:hAnsi="Arial" w:cs="Arial"/>
          <w:bCs/>
          <w:sz w:val="24"/>
          <w:szCs w:val="24"/>
          <w:lang w:val="es-MX"/>
        </w:rPr>
        <w:t xml:space="preserve"> up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three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subjects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academic</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author</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pedagogical</w:t>
      </w:r>
      <w:proofErr w:type="spellEnd"/>
      <w:r w:rsidRPr="00DF0F67">
        <w:rPr>
          <w:rFonts w:ascii="Arial" w:eastAsia="Calibri" w:hAnsi="Arial" w:cs="Arial"/>
          <w:bCs/>
          <w:sz w:val="24"/>
          <w:szCs w:val="24"/>
          <w:lang w:val="es-MX"/>
        </w:rPr>
        <w:t xml:space="preserve"> tutor and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student</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This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analysis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based</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on</w:t>
      </w:r>
      <w:proofErr w:type="spellEnd"/>
      <w:r w:rsidRPr="00DF0F67">
        <w:rPr>
          <w:rFonts w:ascii="Arial" w:eastAsia="Calibri" w:hAnsi="Arial" w:cs="Arial"/>
          <w:bCs/>
          <w:sz w:val="24"/>
          <w:szCs w:val="24"/>
          <w:lang w:val="es-MX"/>
        </w:rPr>
        <w:t xml:space="preserve"> a set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questions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about</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each</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different</w:t>
      </w:r>
      <w:proofErr w:type="spellEnd"/>
      <w:r w:rsidRPr="00DF0F67">
        <w:rPr>
          <w:rFonts w:ascii="Arial" w:eastAsia="Calibri" w:hAnsi="Arial" w:cs="Arial"/>
          <w:bCs/>
          <w:sz w:val="24"/>
          <w:szCs w:val="24"/>
          <w:lang w:val="es-MX"/>
        </w:rPr>
        <w:t xml:space="preserve"> roles, as </w:t>
      </w:r>
      <w:proofErr w:type="spellStart"/>
      <w:r w:rsidRPr="00DF0F67">
        <w:rPr>
          <w:rFonts w:ascii="Arial" w:eastAsia="Calibri" w:hAnsi="Arial" w:cs="Arial"/>
          <w:bCs/>
          <w:sz w:val="24"/>
          <w:szCs w:val="24"/>
          <w:lang w:val="es-MX"/>
        </w:rPr>
        <w:t>well</w:t>
      </w:r>
      <w:proofErr w:type="spellEnd"/>
      <w:r w:rsidRPr="00DF0F67">
        <w:rPr>
          <w:rFonts w:ascii="Arial" w:eastAsia="Calibri" w:hAnsi="Arial" w:cs="Arial"/>
          <w:bCs/>
          <w:sz w:val="24"/>
          <w:szCs w:val="24"/>
          <w:lang w:val="es-MX"/>
        </w:rPr>
        <w:t xml:space="preserve"> as </w:t>
      </w:r>
      <w:proofErr w:type="spellStart"/>
      <w:r w:rsidRPr="00DF0F67">
        <w:rPr>
          <w:rFonts w:ascii="Arial" w:eastAsia="Calibri" w:hAnsi="Arial" w:cs="Arial"/>
          <w:bCs/>
          <w:sz w:val="24"/>
          <w:szCs w:val="24"/>
          <w:lang w:val="es-MX"/>
        </w:rPr>
        <w:t>mentions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realities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located</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purpose</w:t>
      </w:r>
      <w:proofErr w:type="spellEnd"/>
      <w:r w:rsidRPr="00DF0F67">
        <w:rPr>
          <w:rFonts w:ascii="Arial" w:eastAsia="Calibri" w:hAnsi="Arial" w:cs="Arial"/>
          <w:bCs/>
          <w:sz w:val="24"/>
          <w:szCs w:val="24"/>
          <w:lang w:val="es-MX"/>
        </w:rPr>
        <w:t xml:space="preserve"> in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environment</w:t>
      </w:r>
      <w:proofErr w:type="spellEnd"/>
      <w:r w:rsidRPr="00DF0F67">
        <w:rPr>
          <w:rFonts w:ascii="Arial" w:eastAsia="Calibri" w:hAnsi="Arial" w:cs="Arial"/>
          <w:bCs/>
          <w:sz w:val="24"/>
          <w:szCs w:val="24"/>
          <w:lang w:val="es-MX"/>
        </w:rPr>
        <w:t xml:space="preserve"> and virtual social </w:t>
      </w:r>
      <w:proofErr w:type="spellStart"/>
      <w:r w:rsidRPr="00DF0F67">
        <w:rPr>
          <w:rFonts w:ascii="Arial" w:eastAsia="Calibri" w:hAnsi="Arial" w:cs="Arial"/>
          <w:bCs/>
          <w:sz w:val="24"/>
          <w:szCs w:val="24"/>
          <w:lang w:val="es-MX"/>
        </w:rPr>
        <w:t>environment</w:t>
      </w:r>
      <w:proofErr w:type="spellEnd"/>
      <w:r w:rsidRPr="00DF0F67">
        <w:rPr>
          <w:rFonts w:ascii="Arial" w:eastAsia="Calibri" w:hAnsi="Arial" w:cs="Arial"/>
          <w:bCs/>
          <w:sz w:val="24"/>
          <w:szCs w:val="24"/>
          <w:lang w:val="es-MX"/>
        </w:rPr>
        <w:t xml:space="preserve"> and </w:t>
      </w:r>
      <w:proofErr w:type="spellStart"/>
      <w:r w:rsidRPr="00DF0F67">
        <w:rPr>
          <w:rFonts w:ascii="Arial" w:eastAsia="Calibri" w:hAnsi="Arial" w:cs="Arial"/>
          <w:bCs/>
          <w:sz w:val="24"/>
          <w:szCs w:val="24"/>
          <w:lang w:val="es-MX"/>
        </w:rPr>
        <w:t>identifies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four</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dimensions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pedagogical</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administrative,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technological</w:t>
      </w:r>
      <w:proofErr w:type="spellEnd"/>
      <w:r w:rsidRPr="00DF0F67">
        <w:rPr>
          <w:rFonts w:ascii="Arial" w:eastAsia="Calibri" w:hAnsi="Arial" w:cs="Arial"/>
          <w:bCs/>
          <w:sz w:val="24"/>
          <w:szCs w:val="24"/>
          <w:lang w:val="es-MX"/>
        </w:rPr>
        <w:t xml:space="preserve"> and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social, </w:t>
      </w:r>
      <w:proofErr w:type="spellStart"/>
      <w:r w:rsidRPr="00DF0F67">
        <w:rPr>
          <w:rFonts w:ascii="Arial" w:eastAsia="Calibri" w:hAnsi="Arial" w:cs="Arial"/>
          <w:bCs/>
          <w:sz w:val="24"/>
          <w:szCs w:val="24"/>
          <w:lang w:val="es-MX"/>
        </w:rPr>
        <w:t>which</w:t>
      </w:r>
      <w:proofErr w:type="spellEnd"/>
      <w:r w:rsidRPr="00DF0F67">
        <w:rPr>
          <w:rFonts w:ascii="Arial" w:eastAsia="Calibri" w:hAnsi="Arial" w:cs="Arial"/>
          <w:bCs/>
          <w:sz w:val="24"/>
          <w:szCs w:val="24"/>
          <w:lang w:val="es-MX"/>
        </w:rPr>
        <w:t xml:space="preserve"> are </w:t>
      </w:r>
      <w:proofErr w:type="spellStart"/>
      <w:r w:rsidRPr="00DF0F67">
        <w:rPr>
          <w:rFonts w:ascii="Arial" w:eastAsia="Calibri" w:hAnsi="Arial" w:cs="Arial"/>
          <w:bCs/>
          <w:sz w:val="24"/>
          <w:szCs w:val="24"/>
          <w:lang w:val="es-MX"/>
        </w:rPr>
        <w:t>involved</w:t>
      </w:r>
      <w:proofErr w:type="spellEnd"/>
      <w:r w:rsidRPr="00DF0F67">
        <w:rPr>
          <w:rFonts w:ascii="Arial" w:eastAsia="Calibri" w:hAnsi="Arial" w:cs="Arial"/>
          <w:bCs/>
          <w:sz w:val="24"/>
          <w:szCs w:val="24"/>
          <w:lang w:val="es-MX"/>
        </w:rPr>
        <w:t xml:space="preserve"> in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process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teaching</w:t>
      </w:r>
      <w:proofErr w:type="spellEnd"/>
      <w:r w:rsidRPr="00DF0F67">
        <w:rPr>
          <w:rFonts w:ascii="Arial" w:eastAsia="Calibri" w:hAnsi="Arial" w:cs="Arial"/>
          <w:bCs/>
          <w:sz w:val="24"/>
          <w:szCs w:val="24"/>
          <w:lang w:val="es-MX"/>
        </w:rPr>
        <w:t xml:space="preserve"> and </w:t>
      </w:r>
      <w:proofErr w:type="spellStart"/>
      <w:r w:rsidRPr="00DF0F67">
        <w:rPr>
          <w:rFonts w:ascii="Arial" w:eastAsia="Calibri" w:hAnsi="Arial" w:cs="Arial"/>
          <w:bCs/>
          <w:sz w:val="24"/>
          <w:szCs w:val="24"/>
          <w:lang w:val="es-MX"/>
        </w:rPr>
        <w:t>learning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which</w:t>
      </w:r>
      <w:proofErr w:type="spellEnd"/>
      <w:r w:rsidRPr="00DF0F67">
        <w:rPr>
          <w:rFonts w:ascii="Arial" w:eastAsia="Calibri" w:hAnsi="Arial" w:cs="Arial"/>
          <w:bCs/>
          <w:sz w:val="24"/>
          <w:szCs w:val="24"/>
          <w:lang w:val="es-MX"/>
        </w:rPr>
        <w:t xml:space="preserve"> has as </w:t>
      </w:r>
      <w:proofErr w:type="spellStart"/>
      <w:r w:rsidRPr="00DF0F67">
        <w:rPr>
          <w:rFonts w:ascii="Arial" w:eastAsia="Calibri" w:hAnsi="Arial" w:cs="Arial"/>
          <w:bCs/>
          <w:sz w:val="24"/>
          <w:szCs w:val="24"/>
          <w:lang w:val="es-MX"/>
        </w:rPr>
        <w:t>its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purpose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to</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learn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to</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understand</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learn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to</w:t>
      </w:r>
      <w:proofErr w:type="spellEnd"/>
      <w:r w:rsidRPr="00DF0F67">
        <w:rPr>
          <w:rFonts w:ascii="Arial" w:eastAsia="Calibri" w:hAnsi="Arial" w:cs="Arial"/>
          <w:bCs/>
          <w:sz w:val="24"/>
          <w:szCs w:val="24"/>
          <w:lang w:val="es-MX"/>
        </w:rPr>
        <w:t xml:space="preserve"> be, </w:t>
      </w:r>
      <w:proofErr w:type="spellStart"/>
      <w:r w:rsidRPr="00DF0F67">
        <w:rPr>
          <w:rFonts w:ascii="Arial" w:eastAsia="Calibri" w:hAnsi="Arial" w:cs="Arial"/>
          <w:bCs/>
          <w:sz w:val="24"/>
          <w:szCs w:val="24"/>
          <w:lang w:val="es-MX"/>
        </w:rPr>
        <w:t>learn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to</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live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together</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learn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to</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act</w:t>
      </w:r>
      <w:proofErr w:type="spellEnd"/>
      <w:r w:rsidRPr="00DF0F67">
        <w:rPr>
          <w:rFonts w:ascii="Arial" w:eastAsia="Calibri" w:hAnsi="Arial" w:cs="Arial"/>
          <w:bCs/>
          <w:sz w:val="24"/>
          <w:szCs w:val="24"/>
          <w:lang w:val="es-MX"/>
        </w:rPr>
        <w:t xml:space="preserve"> and </w:t>
      </w:r>
      <w:proofErr w:type="spellStart"/>
      <w:r w:rsidRPr="00DF0F67">
        <w:rPr>
          <w:rFonts w:ascii="Arial" w:eastAsia="Calibri" w:hAnsi="Arial" w:cs="Arial"/>
          <w:bCs/>
          <w:sz w:val="24"/>
          <w:szCs w:val="24"/>
          <w:lang w:val="es-MX"/>
        </w:rPr>
        <w:t>learn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to</w:t>
      </w:r>
      <w:proofErr w:type="spellEnd"/>
      <w:r w:rsidRPr="00DF0F67">
        <w:rPr>
          <w:rFonts w:ascii="Arial" w:eastAsia="Calibri" w:hAnsi="Arial" w:cs="Arial"/>
          <w:bCs/>
          <w:sz w:val="24"/>
          <w:szCs w:val="24"/>
          <w:lang w:val="es-MX"/>
        </w:rPr>
        <w:t xml:space="preserve"> decide </w:t>
      </w:r>
      <w:proofErr w:type="spellStart"/>
      <w:r w:rsidRPr="00DF0F67">
        <w:rPr>
          <w:rFonts w:ascii="Arial" w:eastAsia="Calibri" w:hAnsi="Arial" w:cs="Arial"/>
          <w:bCs/>
          <w:sz w:val="24"/>
          <w:szCs w:val="24"/>
          <w:lang w:val="es-MX"/>
        </w:rPr>
        <w:t>approaching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reality</w:t>
      </w:r>
      <w:proofErr w:type="spellEnd"/>
      <w:r w:rsidRPr="00DF0F67">
        <w:rPr>
          <w:rFonts w:ascii="Arial" w:eastAsia="Calibri" w:hAnsi="Arial" w:cs="Arial"/>
          <w:bCs/>
          <w:sz w:val="24"/>
          <w:szCs w:val="24"/>
          <w:lang w:val="es-MX"/>
        </w:rPr>
        <w:t xml:space="preserve"> as </w:t>
      </w:r>
      <w:proofErr w:type="spellStart"/>
      <w:r w:rsidRPr="00DF0F67">
        <w:rPr>
          <w:rFonts w:ascii="Arial" w:eastAsia="Calibri" w:hAnsi="Arial" w:cs="Arial"/>
          <w:bCs/>
          <w:sz w:val="24"/>
          <w:szCs w:val="24"/>
          <w:lang w:val="es-MX"/>
        </w:rPr>
        <w:t>an</w:t>
      </w:r>
      <w:proofErr w:type="spellEnd"/>
      <w:r w:rsidRPr="00DF0F67">
        <w:rPr>
          <w:rFonts w:ascii="Arial" w:eastAsia="Calibri" w:hAnsi="Arial" w:cs="Arial"/>
          <w:bCs/>
          <w:sz w:val="24"/>
          <w:szCs w:val="24"/>
          <w:lang w:val="es-MX"/>
        </w:rPr>
        <w:t xml:space="preserve"> actor in </w:t>
      </w:r>
      <w:proofErr w:type="spellStart"/>
      <w:r w:rsidRPr="00DF0F67">
        <w:rPr>
          <w:rFonts w:ascii="Arial" w:eastAsia="Calibri" w:hAnsi="Arial" w:cs="Arial"/>
          <w:bCs/>
          <w:sz w:val="24"/>
          <w:szCs w:val="24"/>
          <w:lang w:val="es-MX"/>
        </w:rPr>
        <w:t>your</w:t>
      </w:r>
      <w:proofErr w:type="spellEnd"/>
      <w:r w:rsidRPr="00DF0F67">
        <w:rPr>
          <w:rFonts w:ascii="Arial" w:eastAsia="Calibri" w:hAnsi="Arial" w:cs="Arial"/>
          <w:bCs/>
          <w:sz w:val="24"/>
          <w:szCs w:val="24"/>
          <w:lang w:val="es-MX"/>
        </w:rPr>
        <w:t xml:space="preserve"> role and </w:t>
      </w:r>
      <w:proofErr w:type="spellStart"/>
      <w:r w:rsidRPr="00DF0F67">
        <w:rPr>
          <w:rFonts w:ascii="Arial" w:eastAsia="Calibri" w:hAnsi="Arial" w:cs="Arial"/>
          <w:bCs/>
          <w:sz w:val="24"/>
          <w:szCs w:val="24"/>
          <w:lang w:val="es-MX"/>
        </w:rPr>
        <w:t>enabling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autonomous</w:t>
      </w:r>
      <w:proofErr w:type="spellEnd"/>
      <w:r w:rsidRPr="00DF0F67">
        <w:rPr>
          <w:rFonts w:ascii="Arial" w:eastAsia="Calibri" w:hAnsi="Arial" w:cs="Arial"/>
          <w:bCs/>
          <w:sz w:val="24"/>
          <w:szCs w:val="24"/>
          <w:lang w:val="es-MX"/>
        </w:rPr>
        <w:t xml:space="preserve"> and </w:t>
      </w:r>
      <w:proofErr w:type="spellStart"/>
      <w:r w:rsidRPr="00DF0F67">
        <w:rPr>
          <w:rFonts w:ascii="Arial" w:eastAsia="Calibri" w:hAnsi="Arial" w:cs="Arial"/>
          <w:bCs/>
          <w:sz w:val="24"/>
          <w:szCs w:val="24"/>
          <w:lang w:val="es-MX"/>
        </w:rPr>
        <w:t>collaborative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work</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Academic</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tutoring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requires</w:t>
      </w:r>
      <w:proofErr w:type="spellEnd"/>
      <w:r w:rsidRPr="00DF0F67">
        <w:rPr>
          <w:rFonts w:ascii="Arial" w:eastAsia="Calibri" w:hAnsi="Arial" w:cs="Arial"/>
          <w:bCs/>
          <w:sz w:val="24"/>
          <w:szCs w:val="24"/>
          <w:lang w:val="es-MX"/>
        </w:rPr>
        <w:t xml:space="preserve"> a </w:t>
      </w:r>
      <w:proofErr w:type="spellStart"/>
      <w:r w:rsidRPr="00DF0F67">
        <w:rPr>
          <w:rFonts w:ascii="Arial" w:eastAsia="Calibri" w:hAnsi="Arial" w:cs="Arial"/>
          <w:bCs/>
          <w:sz w:val="24"/>
          <w:szCs w:val="24"/>
          <w:lang w:val="es-MX"/>
        </w:rPr>
        <w:t>process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reflection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goal</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personal </w:t>
      </w:r>
      <w:proofErr w:type="spellStart"/>
      <w:r w:rsidRPr="00DF0F67">
        <w:rPr>
          <w:rFonts w:ascii="Arial" w:eastAsia="Calibri" w:hAnsi="Arial" w:cs="Arial"/>
          <w:bCs/>
          <w:sz w:val="24"/>
          <w:szCs w:val="24"/>
          <w:lang w:val="es-MX"/>
        </w:rPr>
        <w:t>formation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deepening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role, </w:t>
      </w:r>
      <w:proofErr w:type="spellStart"/>
      <w:r w:rsidRPr="00DF0F67">
        <w:rPr>
          <w:rFonts w:ascii="Arial" w:eastAsia="Calibri" w:hAnsi="Arial" w:cs="Arial"/>
          <w:bCs/>
          <w:sz w:val="24"/>
          <w:szCs w:val="24"/>
          <w:lang w:val="es-MX"/>
        </w:rPr>
        <w:t>identification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needs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of</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students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academic</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goals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emotional</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aspects</w:t>
      </w:r>
      <w:proofErr w:type="spellEnd"/>
      <w:r w:rsidRPr="00DF0F67">
        <w:rPr>
          <w:rFonts w:ascii="Arial" w:eastAsia="Calibri" w:hAnsi="Arial" w:cs="Arial"/>
          <w:bCs/>
          <w:sz w:val="24"/>
          <w:szCs w:val="24"/>
          <w:lang w:val="es-MX"/>
        </w:rPr>
        <w:t xml:space="preserve"> in </w:t>
      </w:r>
      <w:proofErr w:type="spellStart"/>
      <w:r w:rsidRPr="00DF0F67">
        <w:rPr>
          <w:rFonts w:ascii="Arial" w:eastAsia="Calibri" w:hAnsi="Arial" w:cs="Arial"/>
          <w:bCs/>
          <w:sz w:val="24"/>
          <w:szCs w:val="24"/>
          <w:lang w:val="es-MX"/>
        </w:rPr>
        <w:t>which</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dimensions</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facilitate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the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teaching</w:t>
      </w:r>
      <w:proofErr w:type="spellEnd"/>
      <w:r w:rsidRPr="00DF0F67">
        <w:rPr>
          <w:rFonts w:ascii="Arial" w:eastAsia="Calibri" w:hAnsi="Arial" w:cs="Arial"/>
          <w:bCs/>
          <w:sz w:val="24"/>
          <w:szCs w:val="24"/>
          <w:lang w:val="es-MX"/>
        </w:rPr>
        <w:t xml:space="preserve"> and </w:t>
      </w:r>
      <w:proofErr w:type="spellStart"/>
      <w:r w:rsidRPr="00DF0F67">
        <w:rPr>
          <w:rFonts w:ascii="Arial" w:eastAsia="Calibri" w:hAnsi="Arial" w:cs="Arial"/>
          <w:bCs/>
          <w:sz w:val="24"/>
          <w:szCs w:val="24"/>
          <w:lang w:val="es-MX"/>
        </w:rPr>
        <w:t>learning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process</w:t>
      </w:r>
      <w:proofErr w:type="spellEnd"/>
      <w:r w:rsidRPr="00DF0F67">
        <w:rPr>
          <w:rFonts w:ascii="Arial" w:eastAsia="Calibri" w:hAnsi="Arial" w:cs="Arial"/>
          <w:bCs/>
          <w:sz w:val="24"/>
          <w:szCs w:val="24"/>
          <w:lang w:val="es-MX"/>
        </w:rPr>
        <w:t>.</w:t>
      </w:r>
    </w:p>
    <w:p w14:paraId="3527669D" w14:textId="775C9152" w:rsidR="00DF0F67" w:rsidRPr="00DF0F67" w:rsidRDefault="00DF0F67" w:rsidP="00DF0F67">
      <w:pPr>
        <w:spacing w:after="0" w:line="240" w:lineRule="auto"/>
        <w:ind w:firstLine="426"/>
        <w:jc w:val="both"/>
        <w:rPr>
          <w:rFonts w:ascii="Arial" w:eastAsia="Calibri" w:hAnsi="Arial" w:cs="Arial"/>
          <w:b/>
          <w:bCs/>
          <w:sz w:val="24"/>
          <w:szCs w:val="24"/>
          <w:lang w:val="es-MX"/>
        </w:rPr>
      </w:pPr>
      <w:proofErr w:type="spellStart"/>
      <w:r w:rsidRPr="00DF0F67">
        <w:rPr>
          <w:rFonts w:ascii="Arial" w:eastAsia="Calibri" w:hAnsi="Arial" w:cs="Arial"/>
          <w:b/>
          <w:bCs/>
          <w:sz w:val="24"/>
          <w:szCs w:val="24"/>
          <w:lang w:val="es-MX"/>
        </w:rPr>
        <w:t>Keywords</w:t>
      </w:r>
      <w:proofErr w:type="spellEnd"/>
      <w:r w:rsidRPr="00DF0F67">
        <w:rPr>
          <w:rFonts w:ascii="Arial" w:eastAsia="Calibri" w:hAnsi="Arial" w:cs="Arial"/>
          <w:b/>
          <w:bCs/>
          <w:sz w:val="24"/>
          <w:szCs w:val="24"/>
          <w:lang w:val="es-MX"/>
        </w:rPr>
        <w:t xml:space="preserve">: </w:t>
      </w:r>
      <w:proofErr w:type="spellStart"/>
      <w:r w:rsidRPr="00DF0F67">
        <w:rPr>
          <w:rFonts w:ascii="Arial" w:eastAsia="Calibri" w:hAnsi="Arial" w:cs="Arial"/>
          <w:bCs/>
          <w:sz w:val="24"/>
          <w:szCs w:val="24"/>
          <w:lang w:val="es-MX"/>
        </w:rPr>
        <w:t>academic</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author</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higher</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education</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distance</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modality</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pedagogical</w:t>
      </w:r>
      <w:proofErr w:type="spellEnd"/>
      <w:r w:rsidRPr="00DF0F67">
        <w:rPr>
          <w:rFonts w:ascii="Arial" w:eastAsia="Calibri" w:hAnsi="Arial" w:cs="Arial"/>
          <w:bCs/>
          <w:sz w:val="24"/>
          <w:szCs w:val="24"/>
          <w:lang w:val="es-MX"/>
        </w:rPr>
        <w:t xml:space="preserve"> tutor, </w:t>
      </w:r>
      <w:proofErr w:type="spellStart"/>
      <w:r w:rsidRPr="00DF0F67">
        <w:rPr>
          <w:rFonts w:ascii="Arial" w:eastAsia="Calibri" w:hAnsi="Arial" w:cs="Arial"/>
          <w:bCs/>
          <w:sz w:val="24"/>
          <w:szCs w:val="24"/>
          <w:lang w:val="es-MX"/>
        </w:rPr>
        <w:t>tutoring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academic</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tutoring</w:t>
      </w:r>
      <w:proofErr w:type="spellEnd"/>
      <w:r w:rsidRPr="00DF0F67">
        <w:rPr>
          <w:rFonts w:ascii="Arial" w:eastAsia="Calibri" w:hAnsi="Arial" w:cs="Arial"/>
          <w:bCs/>
          <w:sz w:val="24"/>
          <w:szCs w:val="24"/>
          <w:lang w:val="es-MX"/>
        </w:rPr>
        <w:t xml:space="preserve">, </w:t>
      </w:r>
      <w:proofErr w:type="spellStart"/>
      <w:r w:rsidRPr="00DF0F67">
        <w:rPr>
          <w:rFonts w:ascii="Arial" w:eastAsia="Calibri" w:hAnsi="Arial" w:cs="Arial"/>
          <w:bCs/>
          <w:sz w:val="24"/>
          <w:szCs w:val="24"/>
          <w:lang w:val="es-MX"/>
        </w:rPr>
        <w:t>teaching</w:t>
      </w:r>
      <w:proofErr w:type="spellEnd"/>
      <w:r w:rsidRPr="00DF0F67">
        <w:rPr>
          <w:rFonts w:ascii="Arial" w:eastAsia="Calibri" w:hAnsi="Arial" w:cs="Arial"/>
          <w:bCs/>
          <w:sz w:val="24"/>
          <w:szCs w:val="24"/>
          <w:lang w:val="es-MX"/>
        </w:rPr>
        <w:t xml:space="preserve"> and </w:t>
      </w:r>
      <w:proofErr w:type="spellStart"/>
      <w:r w:rsidRPr="00DF0F67">
        <w:rPr>
          <w:rFonts w:ascii="Arial" w:eastAsia="Calibri" w:hAnsi="Arial" w:cs="Arial"/>
          <w:bCs/>
          <w:sz w:val="24"/>
          <w:szCs w:val="24"/>
          <w:lang w:val="es-MX"/>
        </w:rPr>
        <w:t>learning</w:t>
      </w:r>
      <w:proofErr w:type="spellEnd"/>
      <w:r w:rsidR="00E91B5B">
        <w:rPr>
          <w:rFonts w:ascii="Arial" w:eastAsia="Calibri" w:hAnsi="Arial" w:cs="Arial"/>
          <w:bCs/>
          <w:sz w:val="24"/>
          <w:szCs w:val="24"/>
          <w:lang w:val="es-MX"/>
        </w:rPr>
        <w:t>.</w:t>
      </w:r>
    </w:p>
    <w:p w14:paraId="4727A648" w14:textId="77777777" w:rsidR="00466C54" w:rsidRPr="001A7EBA" w:rsidRDefault="00466C54" w:rsidP="00466C54">
      <w:pPr>
        <w:spacing w:after="0" w:line="240" w:lineRule="auto"/>
        <w:ind w:firstLine="426"/>
        <w:jc w:val="both"/>
        <w:rPr>
          <w:rFonts w:ascii="Arial" w:eastAsia="Calibri" w:hAnsi="Arial" w:cs="Arial"/>
          <w:bCs/>
          <w:sz w:val="24"/>
          <w:szCs w:val="24"/>
          <w:lang w:val="en-US"/>
        </w:rPr>
      </w:pPr>
    </w:p>
    <w:p w14:paraId="2520A03E" w14:textId="77777777" w:rsidR="00466C54" w:rsidRPr="001A7EBA" w:rsidRDefault="00466C54" w:rsidP="00B01599">
      <w:pPr>
        <w:spacing w:line="240" w:lineRule="auto"/>
        <w:jc w:val="both"/>
        <w:rPr>
          <w:rFonts w:ascii="Arial" w:eastAsia="Calibri" w:hAnsi="Arial" w:cs="Arial"/>
          <w:bCs/>
          <w:sz w:val="24"/>
          <w:szCs w:val="24"/>
          <w:lang w:val="es-EC"/>
        </w:rPr>
      </w:pPr>
      <w:r w:rsidRPr="00466C54">
        <w:rPr>
          <w:rFonts w:ascii="Arial" w:eastAsia="Calibri" w:hAnsi="Arial" w:cs="Arial"/>
          <w:b/>
          <w:sz w:val="24"/>
          <w:szCs w:val="24"/>
        </w:rPr>
        <w:t>INTRODUCCIÓN</w:t>
      </w:r>
    </w:p>
    <w:p w14:paraId="4FC8828F" w14:textId="77777777" w:rsidR="00DF0F67" w:rsidRPr="00DF0F67" w:rsidRDefault="00DF0F67" w:rsidP="00045E60">
      <w:pPr>
        <w:spacing w:after="0" w:line="240" w:lineRule="auto"/>
        <w:jc w:val="both"/>
        <w:rPr>
          <w:rFonts w:ascii="Arial" w:eastAsia="Calibri" w:hAnsi="Arial" w:cs="Arial"/>
          <w:sz w:val="24"/>
          <w:szCs w:val="24"/>
          <w:lang w:val="es-MX"/>
        </w:rPr>
      </w:pPr>
      <w:r w:rsidRPr="00DF0F67">
        <w:rPr>
          <w:rFonts w:ascii="Arial" w:eastAsia="Calibri" w:hAnsi="Arial" w:cs="Arial"/>
          <w:sz w:val="24"/>
          <w:szCs w:val="24"/>
          <w:lang w:val="es-MX"/>
        </w:rPr>
        <w:t>Las instituciones de educación superior públicas, privadas o cofinanciadas han buscado alternativas para reforzar los conocimientos en sus estudiantes incluyendo programas tutoriales que permitan elevar el nivel educativo pretendiendo la mejora no solo en el rendimiento académico sino en la construcción del conocimiento (Maluenda, Moraga y Díaz, 2019; Gómez-Collado, 2012), siendo uno de los grandes retos de la educación superior formar a los profesionales para que sean creativos, eficientes y eficaces en el desempeño de sus funciones con responsabilidad social y con el medio ambiental que los rodea (Salazar-Gómez, Tobón y Juárez-Hernández, 2018).</w:t>
      </w:r>
    </w:p>
    <w:p w14:paraId="5A458DB3" w14:textId="6A33DDAE"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Los países iberoamericanos, han sido influenciados por el espacio europeo de educación superior en el siglo XX. Para el año 2002 en Latinoamérica, se realizaron transformaciones en la educación, alcance de metas y objetivos mediante proyectos para trabajar de manera similar con las instituciones europeas promoviendo la sociedad del conocimiento y el desarrollo sostenible, cinco años después, se alinean con proyectos que tienen como base el intercambio académico, científico, equipamiento, entre otros (Lobato Fraile y Guerra Bilbao, 2016; Franco, 2017), sin embargo en algunas modalidades de estudio, se presentan diferentes factores que requieren intervención como: incremento de estudiantes carreras nuevas, altas tasas de deserción, </w:t>
      </w:r>
      <w:proofErr w:type="spellStart"/>
      <w:r w:rsidRPr="00DF0F67">
        <w:rPr>
          <w:rFonts w:ascii="Arial" w:eastAsia="Calibri" w:hAnsi="Arial" w:cs="Arial"/>
          <w:sz w:val="24"/>
          <w:szCs w:val="24"/>
          <w:lang w:val="es-MX"/>
        </w:rPr>
        <w:t>rezagamiento</w:t>
      </w:r>
      <w:proofErr w:type="spellEnd"/>
      <w:r w:rsidRPr="00DF0F67">
        <w:rPr>
          <w:rFonts w:ascii="Arial" w:eastAsia="Calibri" w:hAnsi="Arial" w:cs="Arial"/>
          <w:sz w:val="24"/>
          <w:szCs w:val="24"/>
          <w:lang w:val="es-MX"/>
        </w:rPr>
        <w:t xml:space="preserve"> académico, repitencia y baja titulación, </w:t>
      </w:r>
      <w:r w:rsidR="001E1306" w:rsidRPr="00DF0F67">
        <w:rPr>
          <w:rFonts w:ascii="Arial" w:eastAsia="Calibri" w:hAnsi="Arial" w:cs="Arial"/>
          <w:sz w:val="24"/>
          <w:szCs w:val="24"/>
          <w:lang w:val="es-MX"/>
        </w:rPr>
        <w:t>(Núñez-Naranjo, 2020; Badillo</w:t>
      </w:r>
      <w:r w:rsidR="001E1306">
        <w:rPr>
          <w:rFonts w:ascii="Arial" w:eastAsia="Calibri" w:hAnsi="Arial" w:cs="Arial"/>
          <w:sz w:val="24"/>
          <w:szCs w:val="24"/>
          <w:lang w:val="es-MX"/>
        </w:rPr>
        <w:t>-</w:t>
      </w:r>
      <w:r w:rsidR="001E1306" w:rsidRPr="00DF0F67">
        <w:rPr>
          <w:rFonts w:ascii="Arial" w:eastAsia="Calibri" w:hAnsi="Arial" w:cs="Arial"/>
          <w:sz w:val="24"/>
          <w:szCs w:val="24"/>
          <w:lang w:val="es-MX"/>
        </w:rPr>
        <w:t>Guzmán, 2007)</w:t>
      </w:r>
      <w:r w:rsidRPr="00DF0F67">
        <w:rPr>
          <w:rFonts w:ascii="Arial" w:eastAsia="Calibri" w:hAnsi="Arial" w:cs="Arial"/>
          <w:sz w:val="24"/>
          <w:szCs w:val="24"/>
          <w:lang w:val="es-MX"/>
        </w:rPr>
        <w:t xml:space="preserve">, de ello parten los cambios estructurales organizativos de las instituciones de educación superior, en los que se evidencian a los actores docentes y estudiantes y en los que inician intervenciones mediante estrategias para fortalecer la permanencia, la titulación, la construcción del conocimiento y rendimiento académico, mediante la enseñanza y el aprendizaje </w:t>
      </w:r>
      <w:sdt>
        <w:sdtPr>
          <w:rPr>
            <w:rFonts w:ascii="Arial" w:eastAsia="Calibri" w:hAnsi="Arial" w:cs="Arial"/>
            <w:sz w:val="24"/>
            <w:szCs w:val="24"/>
            <w:lang w:val="es-MX"/>
          </w:rPr>
          <w:id w:val="-616992332"/>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Núñ19 \t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(Núñez-Naranjo, 2019)</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con un acompañamiento centrado en las necesidades del estudiante mediante la tutoría. </w:t>
      </w:r>
    </w:p>
    <w:p w14:paraId="3959FF7E" w14:textId="52E2D89F"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La acción tutorial, por su misma función de tutelar, ha sido utilizada por docentes a lo largo de la historia con el apoyo de diferentes medios tecnológicos y herramientas entre los más conocidos son la tutoría presencial, por correspondencia, telefónica, </w:t>
      </w:r>
      <w:r w:rsidRPr="00DF0F67">
        <w:rPr>
          <w:rFonts w:ascii="Arial" w:eastAsia="Calibri" w:hAnsi="Arial" w:cs="Arial"/>
          <w:sz w:val="24"/>
          <w:szCs w:val="24"/>
          <w:lang w:val="es-MX"/>
        </w:rPr>
        <w:lastRenderedPageBreak/>
        <w:t>telemática y tecnológica</w:t>
      </w:r>
      <w:r w:rsidR="001E1306">
        <w:rPr>
          <w:rFonts w:ascii="Arial" w:eastAsia="Calibri" w:hAnsi="Arial" w:cs="Arial"/>
          <w:sz w:val="24"/>
          <w:szCs w:val="24"/>
          <w:lang w:val="es-MX"/>
        </w:rPr>
        <w:t>.</w:t>
      </w:r>
      <w:r w:rsidRPr="00DF0F67">
        <w:rPr>
          <w:rFonts w:ascii="Arial" w:eastAsia="Calibri" w:hAnsi="Arial" w:cs="Arial"/>
          <w:sz w:val="24"/>
          <w:szCs w:val="24"/>
          <w:lang w:val="es-MX"/>
        </w:rPr>
        <w:t xml:space="preserve"> </w:t>
      </w:r>
      <w:sdt>
        <w:sdtPr>
          <w:rPr>
            <w:rFonts w:ascii="Arial" w:eastAsia="Calibri" w:hAnsi="Arial" w:cs="Arial"/>
            <w:sz w:val="24"/>
            <w:szCs w:val="24"/>
            <w:lang w:val="es-MX"/>
          </w:rPr>
          <w:id w:val="-460644329"/>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Pag08 \t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(Pagano, 2008)</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La figura del tutor en la modalidad a </w:t>
      </w:r>
      <w:r w:rsidR="00E91B5B" w:rsidRPr="00DF0F67">
        <w:rPr>
          <w:rFonts w:ascii="Arial" w:eastAsia="Calibri" w:hAnsi="Arial" w:cs="Arial"/>
          <w:sz w:val="24"/>
          <w:szCs w:val="24"/>
          <w:lang w:val="es-MX"/>
        </w:rPr>
        <w:t>distancia</w:t>
      </w:r>
      <w:r w:rsidRPr="00DF0F67">
        <w:rPr>
          <w:rFonts w:ascii="Arial" w:eastAsia="Calibri" w:hAnsi="Arial" w:cs="Arial"/>
          <w:sz w:val="24"/>
          <w:szCs w:val="24"/>
          <w:lang w:val="es-MX"/>
        </w:rPr>
        <w:t xml:space="preserve"> aparece </w:t>
      </w:r>
      <w:r w:rsidR="00E91B5B" w:rsidRPr="00DF0F67">
        <w:rPr>
          <w:rFonts w:ascii="Arial" w:eastAsia="Calibri" w:hAnsi="Arial" w:cs="Arial"/>
          <w:sz w:val="24"/>
          <w:szCs w:val="24"/>
          <w:lang w:val="es-MX"/>
        </w:rPr>
        <w:t>para responder</w:t>
      </w:r>
      <w:r w:rsidRPr="00DF0F67">
        <w:rPr>
          <w:rFonts w:ascii="Arial" w:eastAsia="Calibri" w:hAnsi="Arial" w:cs="Arial"/>
          <w:sz w:val="24"/>
          <w:szCs w:val="24"/>
          <w:lang w:val="es-MX"/>
        </w:rPr>
        <w:t xml:space="preserve"> a las necesidades educativas en el ámbito virtual o en línea, ya que el tutor, se convierte en un orientador </w:t>
      </w:r>
      <w:sdt>
        <w:sdtPr>
          <w:rPr>
            <w:rFonts w:ascii="Arial" w:eastAsia="Calibri" w:hAnsi="Arial" w:cs="Arial"/>
            <w:sz w:val="24"/>
            <w:szCs w:val="24"/>
            <w:lang w:val="es-MX"/>
          </w:rPr>
          <w:id w:val="-1391179919"/>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 CITATION Sán15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(Sánchez, 2015)</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Sin embargo, la figura del docente en la función educativa superior en la modalidad a distancia presenta confusión entre los roles del autor académico y tutor pedagógico. </w:t>
      </w:r>
    </w:p>
    <w:p w14:paraId="4CAB5B17" w14:textId="639D30C3"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Autores como Gonzalo (2012) y García-Valcárcel (2008), mencionan que en la modalidad a distancia las universidades declaran la existencia de dos tipos de tutorías académicas: individuales y grupales, estas tutorías permiten reforzar algún contenido, mejorar el rendimiento académico o brindar retroalimentación por inasistencia a clases, a ello se suma  García y otros (2015) indicando que esta tutoría académica forma parte del proceso de acompañamiento y guía al estudiante durante todo su proceso de formación incluida la elaboración de su trabajo final para su graduación.</w:t>
      </w:r>
    </w:p>
    <w:p w14:paraId="64D264C9" w14:textId="753B6615"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La tutoría académica en la modalidad a distancia, se ha convertido en un escenario de preocupación tanto para tutores como para directivos, esta situación está asociada a dificultades que conllevan escasa interacción entre el personal académico y el estudiante, espera de largos tiempos en recibir la retroalimentación de tareas, evaluación, </w:t>
      </w:r>
      <w:proofErr w:type="spellStart"/>
      <w:r w:rsidRPr="00DF0F67">
        <w:rPr>
          <w:rFonts w:ascii="Arial" w:eastAsia="Calibri" w:hAnsi="Arial" w:cs="Arial"/>
          <w:sz w:val="24"/>
          <w:szCs w:val="24"/>
          <w:lang w:val="es-MX"/>
        </w:rPr>
        <w:t>etc</w:t>
      </w:r>
      <w:proofErr w:type="spellEnd"/>
      <w:r w:rsidRPr="00DF0F67">
        <w:rPr>
          <w:rFonts w:ascii="Arial" w:eastAsia="Calibri" w:hAnsi="Arial" w:cs="Arial"/>
          <w:sz w:val="24"/>
          <w:szCs w:val="24"/>
          <w:lang w:val="es-MX"/>
        </w:rPr>
        <w:t xml:space="preserve">, poco acceso y uso de la tecnología, incomprensión de tareas, dificultades en la obtención del material de estudios, entre otros </w:t>
      </w:r>
      <w:r w:rsidR="00E91B5B" w:rsidRPr="00DF0F67">
        <w:rPr>
          <w:rFonts w:ascii="Arial" w:eastAsia="Calibri" w:hAnsi="Arial" w:cs="Arial"/>
          <w:sz w:val="24"/>
          <w:szCs w:val="24"/>
          <w:lang w:val="es-MX"/>
        </w:rPr>
        <w:t xml:space="preserve">(Hernández, Tobón, </w:t>
      </w:r>
      <w:proofErr w:type="spellStart"/>
      <w:r w:rsidR="00E91B5B" w:rsidRPr="00DF0F67">
        <w:rPr>
          <w:rFonts w:ascii="Arial" w:eastAsia="Calibri" w:hAnsi="Arial" w:cs="Arial"/>
          <w:sz w:val="24"/>
          <w:szCs w:val="24"/>
          <w:lang w:val="es-MX"/>
        </w:rPr>
        <w:t>Gonzalez</w:t>
      </w:r>
      <w:proofErr w:type="spellEnd"/>
      <w:r w:rsidR="00E91B5B">
        <w:rPr>
          <w:rFonts w:ascii="Arial" w:eastAsia="Calibri" w:hAnsi="Arial" w:cs="Arial"/>
          <w:sz w:val="24"/>
          <w:szCs w:val="24"/>
          <w:lang w:val="es-MX"/>
        </w:rPr>
        <w:t xml:space="preserve"> y</w:t>
      </w:r>
      <w:r w:rsidR="00E91B5B" w:rsidRPr="00DF0F67">
        <w:rPr>
          <w:rFonts w:ascii="Arial" w:eastAsia="Calibri" w:hAnsi="Arial" w:cs="Arial"/>
          <w:sz w:val="24"/>
          <w:szCs w:val="24"/>
          <w:lang w:val="es-MX"/>
        </w:rPr>
        <w:t xml:space="preserve"> Guzmán, 2015)</w:t>
      </w:r>
      <w:r w:rsidRPr="00DF0F67">
        <w:rPr>
          <w:rFonts w:ascii="Arial" w:eastAsia="Calibri" w:hAnsi="Arial" w:cs="Arial"/>
          <w:sz w:val="24"/>
          <w:szCs w:val="24"/>
          <w:lang w:val="es-MX"/>
        </w:rPr>
        <w:t xml:space="preserve">. Este proceso de gestión de tutorías está relacionado a cuatro dimensiones pedagógicas, administrativas, sociales y tecnológicas </w:t>
      </w:r>
      <w:sdt>
        <w:sdtPr>
          <w:rPr>
            <w:rFonts w:ascii="Arial" w:eastAsia="Calibri" w:hAnsi="Arial" w:cs="Arial"/>
            <w:sz w:val="24"/>
            <w:szCs w:val="24"/>
            <w:lang w:val="es-MX"/>
          </w:rPr>
          <w:id w:val="-1343395670"/>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 CITATION Pon21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(Ponce Ruiz, 2021)</w:t>
          </w:r>
          <w:r w:rsidRPr="00DF0F67">
            <w:rPr>
              <w:rFonts w:ascii="Arial" w:eastAsia="Calibri" w:hAnsi="Arial" w:cs="Arial"/>
              <w:sz w:val="24"/>
              <w:szCs w:val="24"/>
              <w:lang w:val="es-EC"/>
            </w:rPr>
            <w:fldChar w:fldCharType="end"/>
          </w:r>
        </w:sdtContent>
      </w:sdt>
    </w:p>
    <w:p w14:paraId="76714E47"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En las carreras a distancia la tutoría académica presenta poca aceptación o interés por parte del estudiante, se ha identificado a alumnos que al ingresar a la tutoría académica dedican su tiempo a realizar actividades distintas, la misma modalidad en su política gubernamental, no establece la asistencia a la tutoría académica como obligatoria, lo que acarrea un ingreso bajo a la clase, así como la escasa atención a la explicación realizada por el docente en tiempo real, con este antecedente, se realizan las siguientes preguntas de reflexión: ¿para qué ingresar a una tutoría si no va a atenderla?, ¿qué trata de dar a entender el estudiante al docente?, ¿las tutorías realizadas no son de interés para el dicente?, ¿por qué el estudiante cree importante, se vea su nombre en las clase en el aula virtual?, ¿cuánto afecta al aprendizaje y lo evidencia en su titulación?</w:t>
      </w:r>
    </w:p>
    <w:p w14:paraId="73D50322"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Estas interrogantes se confrontan desde los ámbitos docente, dicente, recursos tecnológicos y desde el mismo </w:t>
      </w:r>
      <w:proofErr w:type="spellStart"/>
      <w:r w:rsidRPr="00DF0F67">
        <w:rPr>
          <w:rFonts w:ascii="Arial" w:eastAsia="Calibri" w:hAnsi="Arial" w:cs="Arial"/>
          <w:sz w:val="24"/>
          <w:szCs w:val="24"/>
          <w:lang w:val="es-MX"/>
        </w:rPr>
        <w:t>curriculum</w:t>
      </w:r>
      <w:proofErr w:type="spellEnd"/>
      <w:r w:rsidRPr="00DF0F67">
        <w:rPr>
          <w:rFonts w:ascii="Arial" w:eastAsia="Calibri" w:hAnsi="Arial" w:cs="Arial"/>
          <w:sz w:val="24"/>
          <w:szCs w:val="24"/>
          <w:lang w:val="es-MX"/>
        </w:rPr>
        <w:t>. Si bien, el docente en la tutoría brinda al estudiante pautas importantes para el desarrollo de sus actividades autónomas y lo guía para el fortalecimiento de sus competencias además de suplir interrogantes en la actividad presencial virtual, también es cierto que el estudiante puede autogestionar su aprendizaje, a ello, Paulo Freire menciona “quien forma se forma y reforma al formar y quien es formado se forma y forma al ser formado”</w:t>
      </w:r>
      <w:sdt>
        <w:sdtPr>
          <w:rPr>
            <w:rFonts w:ascii="Arial" w:eastAsia="Calibri" w:hAnsi="Arial" w:cs="Arial"/>
            <w:sz w:val="24"/>
            <w:szCs w:val="24"/>
            <w:lang w:val="es-MX"/>
          </w:rPr>
          <w:id w:val="-1594243271"/>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Fre15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 xml:space="preserve"> (Freire, 1996)</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he ahí la importancia de una tutoría académica, la misma práctica permite un aprendizaje mutuo, duradero y gratificante para los actores docente y estudiante, pero para ello es indispensable la interacción, la comunicación asertiva y aún más importante el reconocimiento de saberes previos, estos involucran un proceso integral desde el inicio hasta la finalización de su formación profesional (</w:t>
      </w:r>
      <w:proofErr w:type="spellStart"/>
      <w:r w:rsidRPr="00DF0F67">
        <w:rPr>
          <w:rFonts w:ascii="Arial" w:eastAsia="Calibri" w:hAnsi="Arial" w:cs="Arial"/>
          <w:sz w:val="24"/>
          <w:szCs w:val="24"/>
          <w:lang w:val="es-MX"/>
        </w:rPr>
        <w:t>Obaya</w:t>
      </w:r>
      <w:proofErr w:type="spellEnd"/>
      <w:r w:rsidRPr="00DF0F67">
        <w:rPr>
          <w:rFonts w:ascii="Arial" w:eastAsia="Calibri" w:hAnsi="Arial" w:cs="Arial"/>
          <w:sz w:val="24"/>
          <w:szCs w:val="24"/>
          <w:lang w:val="es-MX"/>
        </w:rPr>
        <w:t xml:space="preserve"> y Vargas, 2014).</w:t>
      </w:r>
    </w:p>
    <w:p w14:paraId="4DE62D9B" w14:textId="7D66DDB9"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A fines del 2019, la </w:t>
      </w:r>
      <w:r w:rsidR="00E91B5B" w:rsidRPr="00DF0F67">
        <w:rPr>
          <w:rFonts w:ascii="Arial" w:eastAsia="Calibri" w:hAnsi="Arial" w:cs="Arial"/>
          <w:sz w:val="24"/>
          <w:szCs w:val="24"/>
          <w:lang w:val="es-MX"/>
        </w:rPr>
        <w:t>pandemia ocasionada</w:t>
      </w:r>
      <w:r w:rsidRPr="00DF0F67">
        <w:rPr>
          <w:rFonts w:ascii="Arial" w:eastAsia="Calibri" w:hAnsi="Arial" w:cs="Arial"/>
          <w:sz w:val="24"/>
          <w:szCs w:val="24"/>
          <w:lang w:val="es-MX"/>
        </w:rPr>
        <w:t xml:space="preserve"> por COVID-19, influyó en la educación, más que en los procesos de enseñanza, tanto fue su impacto que el sistema educativo dio un giro en el que las instituciones de educación superior tuvieron que cambiar o modificar sus procesos de educativos. A ello este involucramiento y mayor uso de los recursos tecnológicos trajo consigo la necesidad urgente del desarrollo de destrezas </w:t>
      </w:r>
      <w:r w:rsidRPr="00DF0F67">
        <w:rPr>
          <w:rFonts w:ascii="Arial" w:eastAsia="Calibri" w:hAnsi="Arial" w:cs="Arial"/>
          <w:sz w:val="24"/>
          <w:szCs w:val="24"/>
          <w:lang w:val="es-MX"/>
        </w:rPr>
        <w:lastRenderedPageBreak/>
        <w:t>y habilidades tecnológicas, siendo la acción tutorial un medio que delimitó la calidad de la formación integral en el medio virtual y posibilitó la orientación para que los estudiantes y docentes se relacionen entre sí y con los medios virtuales y tecnológicos (Chacón, 2021; Diaz, Iglesias y Valdez, 2020).</w:t>
      </w:r>
    </w:p>
    <w:p w14:paraId="3C074F10" w14:textId="77777777" w:rsidR="00E91B5B" w:rsidRDefault="00E91B5B" w:rsidP="00E91B5B">
      <w:pPr>
        <w:spacing w:after="0" w:line="240" w:lineRule="auto"/>
        <w:jc w:val="both"/>
        <w:rPr>
          <w:rFonts w:ascii="Arial" w:eastAsia="Calibri" w:hAnsi="Arial" w:cs="Arial"/>
          <w:b/>
          <w:sz w:val="24"/>
          <w:szCs w:val="24"/>
          <w:lang w:val="es-MX"/>
        </w:rPr>
      </w:pPr>
    </w:p>
    <w:p w14:paraId="12706FB3" w14:textId="7F70DE1E" w:rsidR="00DF0F67" w:rsidRDefault="00E91B5B" w:rsidP="00E91B5B">
      <w:pPr>
        <w:spacing w:after="0" w:line="240" w:lineRule="auto"/>
        <w:jc w:val="both"/>
        <w:rPr>
          <w:rFonts w:ascii="Arial" w:eastAsia="Calibri" w:hAnsi="Arial" w:cs="Arial"/>
          <w:b/>
          <w:sz w:val="24"/>
          <w:szCs w:val="24"/>
          <w:lang w:val="es-MX"/>
        </w:rPr>
      </w:pPr>
      <w:r w:rsidRPr="00DF0F67">
        <w:rPr>
          <w:rFonts w:ascii="Arial" w:eastAsia="Calibri" w:hAnsi="Arial" w:cs="Arial"/>
          <w:b/>
          <w:sz w:val="24"/>
          <w:szCs w:val="24"/>
          <w:lang w:val="es-MX"/>
        </w:rPr>
        <w:t>DESARROLLO</w:t>
      </w:r>
    </w:p>
    <w:p w14:paraId="280625C7" w14:textId="77777777" w:rsidR="00E91B5B" w:rsidRPr="00DF0F67" w:rsidRDefault="00E91B5B" w:rsidP="00E91B5B">
      <w:pPr>
        <w:spacing w:after="0" w:line="240" w:lineRule="auto"/>
        <w:jc w:val="both"/>
        <w:rPr>
          <w:rFonts w:ascii="Arial" w:eastAsia="Calibri" w:hAnsi="Arial" w:cs="Arial"/>
          <w:b/>
          <w:sz w:val="24"/>
          <w:szCs w:val="24"/>
          <w:lang w:val="es-MX"/>
        </w:rPr>
      </w:pPr>
    </w:p>
    <w:p w14:paraId="7E79D813" w14:textId="77777777" w:rsidR="00DF0F67" w:rsidRPr="00DF0F67" w:rsidRDefault="00DF0F67" w:rsidP="00045E60">
      <w:pPr>
        <w:spacing w:after="0" w:line="240" w:lineRule="auto"/>
        <w:jc w:val="both"/>
        <w:rPr>
          <w:rFonts w:ascii="Arial" w:eastAsia="Calibri" w:hAnsi="Arial" w:cs="Arial"/>
          <w:sz w:val="24"/>
          <w:szCs w:val="24"/>
          <w:lang w:val="es-MX"/>
        </w:rPr>
      </w:pPr>
      <w:r w:rsidRPr="00045E60">
        <w:rPr>
          <w:rFonts w:ascii="Arial" w:eastAsia="Calibri" w:hAnsi="Arial" w:cs="Arial"/>
          <w:iCs/>
          <w:sz w:val="24"/>
          <w:szCs w:val="24"/>
          <w:lang w:val="es-MX"/>
        </w:rPr>
        <w:t>Desde una mirada al rol del docente.- en la educación a distancia este rol conlleva una guía y acompañamiento al estudiante sobre</w:t>
      </w:r>
      <w:r w:rsidRPr="00DF0F67">
        <w:rPr>
          <w:rFonts w:ascii="Arial" w:eastAsia="Calibri" w:hAnsi="Arial" w:cs="Arial"/>
          <w:sz w:val="24"/>
          <w:szCs w:val="24"/>
          <w:lang w:val="es-MX"/>
        </w:rPr>
        <w:t xml:space="preserve"> el aprendizaje, es un actor activo que crea “posibilidades de producción o construcción de conocimientos</w:t>
      </w:r>
      <w:r w:rsidRPr="00DF0F67">
        <w:rPr>
          <w:rFonts w:ascii="Arial" w:eastAsia="Calibri" w:hAnsi="Arial" w:cs="Arial"/>
          <w:i/>
          <w:sz w:val="24"/>
          <w:szCs w:val="24"/>
          <w:lang w:val="es-MX"/>
        </w:rPr>
        <w:t xml:space="preserve">” </w:t>
      </w:r>
      <w:sdt>
        <w:sdtPr>
          <w:rPr>
            <w:rFonts w:ascii="Arial" w:eastAsia="Calibri" w:hAnsi="Arial" w:cs="Arial"/>
            <w:sz w:val="24"/>
            <w:szCs w:val="24"/>
            <w:lang w:val="es-MX"/>
          </w:rPr>
          <w:id w:val="-1247109845"/>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Fre15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(Freire, 1996)</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de esta manera ¿qué comprende la posibilidad de producción?, ¿qué comprende este acompañamiento y guía para la construcción del conocimiento?, desde estas preguntas el panorama académico conlleva no solo un conjunto de saberes a ser transmitidos, sino un proceso motivacional, metacognitivo en el que se aplican recursos didácticos y metodológicos que permiten la construcción de nuevos aprendizajes partiendo de uno anterior o el fortalecimiento de estos. </w:t>
      </w:r>
    </w:p>
    <w:p w14:paraId="23635DFF"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Enseñar entonces, tiene un significado más profundo que solo transferir conocimientos, enseñar una asignatura, enseñar contenidos, más que el solo hecho de formar. Enseñar es crear esas posibilidades de construcción y reconstrucción, en el que el estudiante puede construir su propia incertidumbre que le permita y motive un nuevo aprendizaje y que este sea significativo, por tanto no hay docencia sin </w:t>
      </w:r>
      <w:proofErr w:type="spellStart"/>
      <w:r w:rsidRPr="00DF0F67">
        <w:rPr>
          <w:rFonts w:ascii="Arial" w:eastAsia="Calibri" w:hAnsi="Arial" w:cs="Arial"/>
          <w:sz w:val="24"/>
          <w:szCs w:val="24"/>
          <w:lang w:val="es-MX"/>
        </w:rPr>
        <w:t>dicencia</w:t>
      </w:r>
      <w:proofErr w:type="spellEnd"/>
      <w:r w:rsidRPr="00DF0F67">
        <w:rPr>
          <w:rFonts w:ascii="Arial" w:eastAsia="Calibri" w:hAnsi="Arial" w:cs="Arial"/>
          <w:sz w:val="24"/>
          <w:szCs w:val="24"/>
          <w:lang w:val="es-MX"/>
        </w:rPr>
        <w:t xml:space="preserve">, no hay enseñar sin aprender, ni aprender sin enseñar, así quien enseña aprende y quien aprende enseña al aprender </w:t>
      </w:r>
      <w:sdt>
        <w:sdtPr>
          <w:rPr>
            <w:rFonts w:ascii="Arial" w:eastAsia="Calibri" w:hAnsi="Arial" w:cs="Arial"/>
            <w:sz w:val="24"/>
            <w:szCs w:val="24"/>
            <w:lang w:val="es-MX"/>
          </w:rPr>
          <w:id w:val="334418414"/>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 CITATION Fre15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(Freire, 1996)</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por ello no es lo mismo memorizar un conjunto de saberes si no va a existir una reflexión crítica sobre ello, el intelectual memorista repite, el intelectual reflexivo crea y permite ambientes de construcción.</w:t>
      </w:r>
    </w:p>
    <w:p w14:paraId="3619B450"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Desde la perspectiva anterior en el que el docente tiene funciones específicas en las que busca guiar a los estudiantes, el estudiante tiene también un rol. En la educación a distancia sobre todo en la pandemia, el rol del dicente juega un papel fundamental a la hora de aprender y enseñar, pues los contextos son diferentes. Si se enseña cómo se aprendió hace algunas décadas en las que la memoria era lo primordial y solo existía un padre del conocimiento el docente, entonces, continuaríamos en el mundo de la enseñanza bancaria, por ello romper estos paradigmas cartesianos conductistas conlleva a involucrar nuevos saberes, a realizar una reflexión crítica sobre la práctica, y quizá de esta manera el dicente logrará estimular su curiosidad nata de la que forman parte la comprobación, validación, comparación sobre un nuevo conocimiento.</w:t>
      </w:r>
    </w:p>
    <w:p w14:paraId="13272F24" w14:textId="5CEB994D"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En la modalidad a distancia, se conoce dos tipos de actores intervinientes en el proceso de enseñanza, que no siempre tiene resultados positivos, el autor académico y el tutor pedagógico, a ello, ¿quién es el tutor pedagógico?, ¿quién es el autor académico?, ¿qué tipo de relación mantienen en el proceso de enseñanza?, no es fácil llegar a ser un docente problematizador, pues es más fácil seguir el </w:t>
      </w:r>
      <w:proofErr w:type="spellStart"/>
      <w:r w:rsidRPr="00DF0F67">
        <w:rPr>
          <w:rFonts w:ascii="Arial" w:eastAsia="Calibri" w:hAnsi="Arial" w:cs="Arial"/>
          <w:sz w:val="24"/>
          <w:szCs w:val="24"/>
          <w:lang w:val="es-MX"/>
        </w:rPr>
        <w:t>curriculum</w:t>
      </w:r>
      <w:proofErr w:type="spellEnd"/>
      <w:r w:rsidRPr="00DF0F67">
        <w:rPr>
          <w:rFonts w:ascii="Arial" w:eastAsia="Calibri" w:hAnsi="Arial" w:cs="Arial"/>
          <w:sz w:val="24"/>
          <w:szCs w:val="24"/>
          <w:lang w:val="es-MX"/>
        </w:rPr>
        <w:t xml:space="preserve"> formal sin antes conocer al estudiante, mientras que en la práctica es el </w:t>
      </w:r>
      <w:proofErr w:type="spellStart"/>
      <w:r w:rsidRPr="00DF0F67">
        <w:rPr>
          <w:rFonts w:ascii="Arial" w:eastAsia="Calibri" w:hAnsi="Arial" w:cs="Arial"/>
          <w:sz w:val="24"/>
          <w:szCs w:val="24"/>
          <w:lang w:val="es-MX"/>
        </w:rPr>
        <w:t>curriculum</w:t>
      </w:r>
      <w:proofErr w:type="spellEnd"/>
      <w:r w:rsidRPr="00DF0F67">
        <w:rPr>
          <w:rFonts w:ascii="Arial" w:eastAsia="Calibri" w:hAnsi="Arial" w:cs="Arial"/>
          <w:sz w:val="24"/>
          <w:szCs w:val="24"/>
          <w:lang w:val="es-MX"/>
        </w:rPr>
        <w:t xml:space="preserve"> real ese enseñado y ese aprendido el que hace la diferencia o el que permite el desarrollo de un nuevo líder, de un emprendedor. Es menos enriquecedor que el </w:t>
      </w:r>
      <w:r w:rsidR="00E91B5B" w:rsidRPr="00DF0F67">
        <w:rPr>
          <w:rFonts w:ascii="Arial" w:eastAsia="Calibri" w:hAnsi="Arial" w:cs="Arial"/>
          <w:sz w:val="24"/>
          <w:szCs w:val="24"/>
          <w:lang w:val="es-MX"/>
        </w:rPr>
        <w:t>docente cambie</w:t>
      </w:r>
      <w:r w:rsidRPr="00DF0F67">
        <w:rPr>
          <w:rFonts w:ascii="Arial" w:eastAsia="Calibri" w:hAnsi="Arial" w:cs="Arial"/>
          <w:sz w:val="24"/>
          <w:szCs w:val="24"/>
          <w:lang w:val="es-MX"/>
        </w:rPr>
        <w:t xml:space="preserve"> de tema cuando en la tutoría se desconoce sobre un punto específico, así este </w:t>
      </w:r>
      <w:proofErr w:type="spellStart"/>
      <w:r w:rsidRPr="00DF0F67">
        <w:rPr>
          <w:rFonts w:ascii="Arial" w:eastAsia="Calibri" w:hAnsi="Arial" w:cs="Arial"/>
          <w:sz w:val="24"/>
          <w:szCs w:val="24"/>
          <w:lang w:val="es-MX"/>
        </w:rPr>
        <w:t>curriculum</w:t>
      </w:r>
      <w:proofErr w:type="spellEnd"/>
      <w:r w:rsidRPr="00DF0F67">
        <w:rPr>
          <w:rFonts w:ascii="Arial" w:eastAsia="Calibri" w:hAnsi="Arial" w:cs="Arial"/>
          <w:sz w:val="24"/>
          <w:szCs w:val="24"/>
          <w:lang w:val="es-MX"/>
        </w:rPr>
        <w:t xml:space="preserve"> oculto, oculta también las falencias del educador bancario, he ahí ese rompimiento entre el autor académico, el tutor pedagógico y el estudiante.</w:t>
      </w:r>
    </w:p>
    <w:p w14:paraId="614835E4" w14:textId="77777777" w:rsidR="00DF0F67" w:rsidRPr="00DF0F67" w:rsidRDefault="00DF0F67" w:rsidP="00045E60">
      <w:pPr>
        <w:spacing w:after="0" w:line="240" w:lineRule="auto"/>
        <w:jc w:val="both"/>
        <w:rPr>
          <w:rFonts w:ascii="Arial" w:eastAsia="Calibri" w:hAnsi="Arial" w:cs="Arial"/>
          <w:sz w:val="24"/>
          <w:szCs w:val="24"/>
          <w:lang w:val="es-MX"/>
        </w:rPr>
      </w:pPr>
      <w:r w:rsidRPr="00DF0F67">
        <w:rPr>
          <w:rFonts w:ascii="Arial" w:eastAsia="Calibri" w:hAnsi="Arial" w:cs="Arial"/>
          <w:sz w:val="24"/>
          <w:szCs w:val="24"/>
          <w:lang w:val="es-MX"/>
        </w:rPr>
        <w:lastRenderedPageBreak/>
        <w:t xml:space="preserve">Llegar a obtener un título en la actualidad se ha vuelto un desafío, asociado a variables que en el caminar influyen de manera positiva o negativa en la decisión de los estudiantes por permanecer o desertar (Núñez-Naranjo, 2019; </w:t>
      </w:r>
      <w:proofErr w:type="spellStart"/>
      <w:r w:rsidRPr="00DF0F67">
        <w:rPr>
          <w:rFonts w:ascii="Arial" w:eastAsia="Calibri" w:hAnsi="Arial" w:cs="Arial"/>
          <w:sz w:val="24"/>
          <w:szCs w:val="24"/>
          <w:lang w:val="es-MX"/>
        </w:rPr>
        <w:t>Quisel</w:t>
      </w:r>
      <w:proofErr w:type="spellEnd"/>
      <w:r w:rsidRPr="00DF0F67">
        <w:rPr>
          <w:rFonts w:ascii="Arial" w:eastAsia="Calibri" w:hAnsi="Arial" w:cs="Arial"/>
          <w:sz w:val="24"/>
          <w:szCs w:val="24"/>
          <w:lang w:val="es-MX"/>
        </w:rPr>
        <w:t xml:space="preserve"> y Campana Concha, 2020), lo que conlleva no solo un conjunto de factores personales, sociales, políticos, sino involucra el proceso mismo del acompañamiento, guía y motivación desde el área académica </w:t>
      </w:r>
      <w:sdt>
        <w:sdtPr>
          <w:rPr>
            <w:rFonts w:ascii="Arial" w:eastAsia="Calibri" w:hAnsi="Arial" w:cs="Arial"/>
            <w:sz w:val="24"/>
            <w:szCs w:val="24"/>
            <w:lang w:val="es-MX"/>
          </w:rPr>
          <w:id w:val="1758786615"/>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Núñ203 \t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(Núñez-Naranjo, 2020)</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w:t>
      </w:r>
    </w:p>
    <w:p w14:paraId="2A48666A" w14:textId="5B6918AD"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En este sentido, ¿qué perfil del educador se busca?, ¿qué habla nuestro modelo educativo, pedagógico y curricular sobre este perfil?, se han establecido dentro de la normativa universitaria un conjunto de responsabilidades y competencias que el maestro requiere para enseñar, es así que se establecen actitudes y aptitudes en torno a  implementar prácticas pedagógicas orientadas a la creación de la sociedad del conocimiento al desarrollo social sostenible, a la resolución de problemas reales del contexto por medio de la aplicación metodológica de proyectos, por medio de una evaluación continua, retroalimentación por criterios, instrumentos y mecanismos de evaluación </w:t>
      </w:r>
      <w:r w:rsidR="00E91B5B" w:rsidRPr="00DF0F67">
        <w:rPr>
          <w:rFonts w:ascii="Arial" w:eastAsia="Calibri" w:hAnsi="Arial" w:cs="Arial"/>
          <w:sz w:val="24"/>
          <w:szCs w:val="24"/>
          <w:lang w:val="es-MX"/>
        </w:rPr>
        <w:t>(Tapia, Lara, Aranda</w:t>
      </w:r>
      <w:r w:rsidR="00E91B5B">
        <w:rPr>
          <w:rFonts w:ascii="Arial" w:eastAsia="Calibri" w:hAnsi="Arial" w:cs="Arial"/>
          <w:sz w:val="24"/>
          <w:szCs w:val="24"/>
          <w:lang w:val="es-MX"/>
        </w:rPr>
        <w:t xml:space="preserve"> y </w:t>
      </w:r>
      <w:r w:rsidR="00E91B5B" w:rsidRPr="00DF0F67">
        <w:rPr>
          <w:rFonts w:ascii="Arial" w:eastAsia="Calibri" w:hAnsi="Arial" w:cs="Arial"/>
          <w:sz w:val="24"/>
          <w:szCs w:val="24"/>
          <w:lang w:val="es-MX"/>
        </w:rPr>
        <w:t>Naranjo, 2018; Universidad Tecnológica Indoamérica, 2018)</w:t>
      </w:r>
      <w:r w:rsidRPr="00DF0F67">
        <w:rPr>
          <w:rFonts w:ascii="Arial" w:eastAsia="Calibri" w:hAnsi="Arial" w:cs="Arial"/>
          <w:sz w:val="24"/>
          <w:szCs w:val="24"/>
          <w:lang w:val="es-MX"/>
        </w:rPr>
        <w:t>, más allá de ello, ese educador debe ser innovador, indagador e instigador creando ambientes de enseñanza que posibiliten el aprendizaje crítico.</w:t>
      </w:r>
    </w:p>
    <w:p w14:paraId="30AAA75C" w14:textId="77777777" w:rsidR="00675B9C" w:rsidRDefault="00DF0F67" w:rsidP="00675B9C">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 xml:space="preserve">Rol del tutor pedagógico: </w:t>
      </w:r>
      <w:r w:rsidRPr="00DF0F67">
        <w:rPr>
          <w:rFonts w:ascii="Arial" w:eastAsia="Calibri" w:hAnsi="Arial" w:cs="Arial"/>
          <w:sz w:val="24"/>
          <w:szCs w:val="24"/>
          <w:lang w:val="es-MX"/>
        </w:rPr>
        <w:t xml:space="preserve">El docente tutor por normativa gubernamental presenta un rol en la modalidad a distancia en que se menciona como apoyo orientador, acompañante, motivador sobre el autoaprendizaje </w:t>
      </w:r>
      <w:sdt>
        <w:sdtPr>
          <w:rPr>
            <w:rFonts w:ascii="Arial" w:eastAsia="Calibri" w:hAnsi="Arial" w:cs="Arial"/>
            <w:sz w:val="24"/>
            <w:szCs w:val="24"/>
            <w:lang w:val="es-MX"/>
          </w:rPr>
          <w:id w:val="87513747"/>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 CITATION CES201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(CES, 2020)</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está entonces estrechamente asociado al proceso mismo de la motivación, retroalimentación adecuada y guía permanente (</w:t>
      </w:r>
      <w:proofErr w:type="spellStart"/>
      <w:r w:rsidRPr="00DF0F67">
        <w:rPr>
          <w:rFonts w:ascii="Arial" w:eastAsia="Calibri" w:hAnsi="Arial" w:cs="Arial"/>
          <w:sz w:val="24"/>
          <w:szCs w:val="24"/>
          <w:lang w:val="es-MX"/>
        </w:rPr>
        <w:t>Gairín</w:t>
      </w:r>
      <w:proofErr w:type="spellEnd"/>
      <w:r w:rsidRPr="00DF0F67">
        <w:rPr>
          <w:rFonts w:ascii="Arial" w:eastAsia="Calibri" w:hAnsi="Arial" w:cs="Arial"/>
          <w:sz w:val="24"/>
          <w:szCs w:val="24"/>
          <w:lang w:val="es-MX"/>
        </w:rPr>
        <w:t xml:space="preserve">, </w:t>
      </w:r>
      <w:proofErr w:type="spellStart"/>
      <w:r w:rsidRPr="00DF0F67">
        <w:rPr>
          <w:rFonts w:ascii="Arial" w:eastAsia="Calibri" w:hAnsi="Arial" w:cs="Arial"/>
          <w:sz w:val="24"/>
          <w:szCs w:val="24"/>
          <w:lang w:val="es-MX"/>
        </w:rPr>
        <w:t>Feixas</w:t>
      </w:r>
      <w:proofErr w:type="spellEnd"/>
      <w:r w:rsidRPr="00DF0F67">
        <w:rPr>
          <w:rFonts w:ascii="Arial" w:eastAsia="Calibri" w:hAnsi="Arial" w:cs="Arial"/>
          <w:sz w:val="24"/>
          <w:szCs w:val="24"/>
          <w:lang w:val="es-MX"/>
        </w:rPr>
        <w:t xml:space="preserve">, Guillamón y </w:t>
      </w:r>
      <w:proofErr w:type="spellStart"/>
      <w:r w:rsidRPr="00DF0F67">
        <w:rPr>
          <w:rFonts w:ascii="Arial" w:eastAsia="Calibri" w:hAnsi="Arial" w:cs="Arial"/>
          <w:sz w:val="24"/>
          <w:szCs w:val="24"/>
          <w:lang w:val="es-MX"/>
        </w:rPr>
        <w:t>Quinquer</w:t>
      </w:r>
      <w:proofErr w:type="spellEnd"/>
      <w:r w:rsidRPr="00DF0F67">
        <w:rPr>
          <w:rFonts w:ascii="Arial" w:eastAsia="Calibri" w:hAnsi="Arial" w:cs="Arial"/>
          <w:sz w:val="24"/>
          <w:szCs w:val="24"/>
          <w:lang w:val="es-MX"/>
        </w:rPr>
        <w:t xml:space="preserve">, 2004), en la que interviene una comunicación asertiva tanto con el estudiante como con el autor. Es así </w:t>
      </w:r>
      <w:r w:rsidR="00E91B5B" w:rsidRPr="00DF0F67">
        <w:rPr>
          <w:rFonts w:ascii="Arial" w:eastAsia="Calibri" w:hAnsi="Arial" w:cs="Arial"/>
          <w:sz w:val="24"/>
          <w:szCs w:val="24"/>
          <w:lang w:val="es-MX"/>
        </w:rPr>
        <w:t>como</w:t>
      </w:r>
      <w:r w:rsidRPr="00DF0F67">
        <w:rPr>
          <w:rFonts w:ascii="Arial" w:eastAsia="Calibri" w:hAnsi="Arial" w:cs="Arial"/>
          <w:sz w:val="24"/>
          <w:szCs w:val="24"/>
          <w:lang w:val="es-MX"/>
        </w:rPr>
        <w:t xml:space="preserve"> la tutoría debe tomar un papel motivante (Ver Figura No. 1). En este rol se involucra no solo una calificación o retroalimentación por medio de la rúbrica, sino además debe conllevar claramente a: responder preguntas de manera asertiva, aclarar dificultades, crear condiciones de aprendizaje colaborativo de forma efectiva y eficiente (Floris y </w:t>
      </w:r>
      <w:proofErr w:type="spellStart"/>
      <w:r w:rsidRPr="00DF0F67">
        <w:rPr>
          <w:rFonts w:ascii="Arial" w:eastAsia="Calibri" w:hAnsi="Arial" w:cs="Arial"/>
          <w:sz w:val="24"/>
          <w:szCs w:val="24"/>
          <w:lang w:val="es-MX"/>
        </w:rPr>
        <w:t>Guidi</w:t>
      </w:r>
      <w:proofErr w:type="spellEnd"/>
      <w:r w:rsidRPr="00DF0F67">
        <w:rPr>
          <w:rFonts w:ascii="Arial" w:eastAsia="Calibri" w:hAnsi="Arial" w:cs="Arial"/>
          <w:sz w:val="24"/>
          <w:szCs w:val="24"/>
          <w:lang w:val="es-MX"/>
        </w:rPr>
        <w:t xml:space="preserve">, 2010; </w:t>
      </w:r>
      <w:proofErr w:type="spellStart"/>
      <w:r w:rsidRPr="00DF0F67">
        <w:rPr>
          <w:rFonts w:ascii="Arial" w:eastAsia="Calibri" w:hAnsi="Arial" w:cs="Arial"/>
          <w:sz w:val="24"/>
          <w:szCs w:val="24"/>
          <w:lang w:val="es-MX"/>
        </w:rPr>
        <w:t>Mele</w:t>
      </w:r>
      <w:proofErr w:type="spellEnd"/>
      <w:r w:rsidRPr="00DF0F67">
        <w:rPr>
          <w:rFonts w:ascii="Arial" w:eastAsia="Calibri" w:hAnsi="Arial" w:cs="Arial"/>
          <w:sz w:val="24"/>
          <w:szCs w:val="24"/>
          <w:lang w:val="es-MX"/>
        </w:rPr>
        <w:t>, 2017; García-Valcárcel, 2008), es quien debe estar cercano al estudiante, orientarlo, acompañarlo y guiarlo.</w:t>
      </w:r>
    </w:p>
    <w:p w14:paraId="73CA415A" w14:textId="061BF16C" w:rsidR="00DF0F67" w:rsidRPr="00675B9C" w:rsidRDefault="00DF0F67" w:rsidP="00675B9C">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El tutor pedagógico, debe tener habilidades de generen un ambiente armónico colaborativo y motivante mediante la moderación en diferentes actividades de acompañamiento que permitan enriquecer el conocimiento de los estudiantes, pues requiere además de un </w:t>
      </w:r>
      <w:r w:rsidRPr="00675B9C">
        <w:rPr>
          <w:rFonts w:ascii="Arial" w:eastAsia="Calibri" w:hAnsi="Arial" w:cs="Arial"/>
          <w:sz w:val="24"/>
          <w:szCs w:val="24"/>
          <w:lang w:val="es-MX"/>
        </w:rPr>
        <w:t>conjunto de atributos que le permitirán un mejor acercamiento</w:t>
      </w:r>
      <w:r w:rsidR="00675B9C" w:rsidRPr="00675B9C">
        <w:rPr>
          <w:rFonts w:ascii="Arial" w:eastAsia="Calibri" w:hAnsi="Arial" w:cs="Arial"/>
          <w:sz w:val="24"/>
          <w:szCs w:val="24"/>
          <w:lang w:val="es-MX"/>
        </w:rPr>
        <w:t>.</w:t>
      </w:r>
      <w:r w:rsidRPr="00675B9C">
        <w:rPr>
          <w:rFonts w:ascii="Arial" w:eastAsia="Calibri" w:hAnsi="Arial" w:cs="Arial"/>
          <w:sz w:val="24"/>
          <w:szCs w:val="24"/>
          <w:lang w:val="es-MX"/>
        </w:rPr>
        <w:t xml:space="preserve"> </w:t>
      </w:r>
      <w:sdt>
        <w:sdtPr>
          <w:rPr>
            <w:rFonts w:ascii="Arial" w:eastAsia="Calibri" w:hAnsi="Arial" w:cs="Arial"/>
            <w:sz w:val="24"/>
            <w:szCs w:val="24"/>
            <w:lang w:val="es-MX"/>
          </w:rPr>
          <w:id w:val="-2088143605"/>
          <w:citation/>
        </w:sdtPr>
        <w:sdtEndPr/>
        <w:sdtContent>
          <w:r w:rsidRPr="00675B9C">
            <w:rPr>
              <w:rFonts w:ascii="Arial" w:eastAsia="Calibri" w:hAnsi="Arial" w:cs="Arial"/>
              <w:sz w:val="24"/>
              <w:szCs w:val="24"/>
              <w:lang w:val="es-MX"/>
            </w:rPr>
            <w:fldChar w:fldCharType="begin"/>
          </w:r>
          <w:r w:rsidRPr="00675B9C">
            <w:rPr>
              <w:rFonts w:ascii="Arial" w:eastAsia="Calibri" w:hAnsi="Arial" w:cs="Arial"/>
              <w:sz w:val="24"/>
              <w:szCs w:val="24"/>
              <w:lang w:val="es-MX"/>
            </w:rPr>
            <w:instrText xml:space="preserve"> CITATION Con17 \l 2058  \m Med151</w:instrText>
          </w:r>
          <w:r w:rsidRPr="00675B9C">
            <w:rPr>
              <w:rFonts w:ascii="Arial" w:eastAsia="Calibri" w:hAnsi="Arial" w:cs="Arial"/>
              <w:sz w:val="24"/>
              <w:szCs w:val="24"/>
              <w:lang w:val="es-MX"/>
            </w:rPr>
            <w:fldChar w:fldCharType="separate"/>
          </w:r>
          <w:r w:rsidRPr="00675B9C">
            <w:rPr>
              <w:rFonts w:ascii="Arial" w:eastAsia="Calibri" w:hAnsi="Arial" w:cs="Arial"/>
              <w:sz w:val="24"/>
              <w:szCs w:val="24"/>
              <w:lang w:val="es-MX"/>
            </w:rPr>
            <w:t>(Conesa Sánchez, 2017; Medina Alfonso, 2015)</w:t>
          </w:r>
          <w:r w:rsidRPr="00675B9C">
            <w:rPr>
              <w:rFonts w:ascii="Arial" w:eastAsia="Calibri" w:hAnsi="Arial" w:cs="Arial"/>
              <w:sz w:val="24"/>
              <w:szCs w:val="24"/>
              <w:lang w:val="es-MX"/>
            </w:rPr>
            <w:fldChar w:fldCharType="end"/>
          </w:r>
        </w:sdtContent>
      </w:sdt>
      <w:r w:rsidR="00675B9C" w:rsidRPr="00675B9C">
        <w:rPr>
          <w:rFonts w:ascii="Arial" w:eastAsia="Calibri" w:hAnsi="Arial" w:cs="Arial"/>
          <w:sz w:val="24"/>
          <w:szCs w:val="24"/>
          <w:lang w:val="es-MX"/>
        </w:rPr>
        <w:t xml:space="preserve">, asimismo, como señalan Castillo y Montoya (2015) las acciones formativas en el contexto escolar comunitario son conscientes e intencionadas, el docente aprovecha sus propias experiencias para mejorar progresivamente la </w:t>
      </w:r>
      <w:proofErr w:type="spellStart"/>
      <w:r w:rsidR="00675B9C" w:rsidRPr="00675B9C">
        <w:rPr>
          <w:rFonts w:ascii="Arial" w:eastAsia="Calibri" w:hAnsi="Arial" w:cs="Arial"/>
          <w:sz w:val="24"/>
          <w:szCs w:val="24"/>
          <w:lang w:val="es-MX"/>
        </w:rPr>
        <w:t>intervencion</w:t>
      </w:r>
      <w:proofErr w:type="spellEnd"/>
      <w:r w:rsidR="00675B9C" w:rsidRPr="00675B9C">
        <w:rPr>
          <w:rFonts w:ascii="Arial" w:eastAsia="Calibri" w:hAnsi="Arial" w:cs="Arial"/>
          <w:sz w:val="24"/>
          <w:szCs w:val="24"/>
          <w:lang w:val="es-MX"/>
        </w:rPr>
        <w:t xml:space="preserve"> en la </w:t>
      </w:r>
      <w:proofErr w:type="spellStart"/>
      <w:r w:rsidR="00675B9C" w:rsidRPr="00675B9C">
        <w:rPr>
          <w:rFonts w:ascii="Arial" w:eastAsia="Calibri" w:hAnsi="Arial" w:cs="Arial"/>
          <w:sz w:val="24"/>
          <w:szCs w:val="24"/>
          <w:lang w:val="es-MX"/>
        </w:rPr>
        <w:t>formacion</w:t>
      </w:r>
      <w:proofErr w:type="spellEnd"/>
      <w:r w:rsidR="00675B9C" w:rsidRPr="00675B9C">
        <w:rPr>
          <w:rFonts w:ascii="Arial" w:eastAsia="Calibri" w:hAnsi="Arial" w:cs="Arial"/>
          <w:sz w:val="24"/>
          <w:szCs w:val="24"/>
          <w:lang w:val="es-MX"/>
        </w:rPr>
        <w:t xml:space="preserve"> de seres humanos</w:t>
      </w:r>
      <w:r w:rsidR="00675B9C">
        <w:rPr>
          <w:rFonts w:ascii="Arial" w:eastAsia="Calibri" w:hAnsi="Arial" w:cs="Arial"/>
          <w:sz w:val="24"/>
          <w:szCs w:val="24"/>
          <w:lang w:val="es-MX"/>
        </w:rPr>
        <w:t>.</w:t>
      </w:r>
      <w:r w:rsidR="00675B9C" w:rsidRPr="00675B9C">
        <w:rPr>
          <w:rFonts w:ascii="Arial" w:eastAsia="Calibri" w:hAnsi="Arial" w:cs="Arial"/>
          <w:sz w:val="24"/>
          <w:szCs w:val="24"/>
          <w:lang w:val="es-MX"/>
        </w:rPr>
        <w:t xml:space="preserve"> (p. 7)</w:t>
      </w:r>
    </w:p>
    <w:p w14:paraId="313A188D" w14:textId="2B914E74" w:rsidR="00DF0F67" w:rsidRPr="00DF0F67" w:rsidRDefault="00DF0F67" w:rsidP="00DF0F67">
      <w:pPr>
        <w:spacing w:after="0" w:line="240" w:lineRule="auto"/>
        <w:ind w:firstLine="426"/>
        <w:jc w:val="both"/>
        <w:rPr>
          <w:rFonts w:ascii="Arial" w:eastAsia="Calibri" w:hAnsi="Arial" w:cs="Arial"/>
          <w:sz w:val="24"/>
          <w:szCs w:val="24"/>
          <w:lang w:val="es-MX"/>
        </w:rPr>
      </w:pPr>
      <w:r w:rsidRPr="001E1306">
        <w:rPr>
          <w:rFonts w:ascii="Arial" w:eastAsia="Calibri" w:hAnsi="Arial" w:cs="Arial"/>
          <w:i/>
          <w:sz w:val="24"/>
          <w:szCs w:val="24"/>
          <w:lang w:val="es-MX"/>
        </w:rPr>
        <w:t>Rol del autor académico</w:t>
      </w:r>
      <w:r w:rsidRPr="00DF0F67">
        <w:rPr>
          <w:rFonts w:ascii="Arial" w:eastAsia="Calibri" w:hAnsi="Arial" w:cs="Arial"/>
          <w:sz w:val="24"/>
          <w:szCs w:val="24"/>
          <w:lang w:val="es-MX"/>
        </w:rPr>
        <w:t xml:space="preserve">: El docente autor académico en normativa gubernamental establece que el responsable de la </w:t>
      </w:r>
      <w:r w:rsidR="00E91B5B" w:rsidRPr="00DF0F67">
        <w:rPr>
          <w:rFonts w:ascii="Arial" w:eastAsia="Calibri" w:hAnsi="Arial" w:cs="Arial"/>
          <w:sz w:val="24"/>
          <w:szCs w:val="24"/>
          <w:lang w:val="es-MX"/>
        </w:rPr>
        <w:t>asignatura</w:t>
      </w:r>
      <w:r w:rsidRPr="00DF0F67">
        <w:rPr>
          <w:rFonts w:ascii="Arial" w:eastAsia="Calibri" w:hAnsi="Arial" w:cs="Arial"/>
          <w:sz w:val="24"/>
          <w:szCs w:val="24"/>
          <w:lang w:val="es-MX"/>
        </w:rPr>
        <w:t xml:space="preserve"> es quien debe implantar estrategias de aprendizaje, seguimiento y evaluación </w:t>
      </w:r>
      <w:sdt>
        <w:sdtPr>
          <w:rPr>
            <w:rFonts w:ascii="Arial" w:eastAsia="Calibri" w:hAnsi="Arial" w:cs="Arial"/>
            <w:sz w:val="24"/>
            <w:szCs w:val="24"/>
            <w:lang w:val="es-MX"/>
          </w:rPr>
          <w:id w:val="-159159323"/>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 CITATION CES201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(CES, 2020)</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En esta modalidad debe presentar una comunicación </w:t>
      </w:r>
      <w:proofErr w:type="spellStart"/>
      <w:r w:rsidRPr="00DF0F67">
        <w:rPr>
          <w:rFonts w:ascii="Arial" w:eastAsia="Calibri" w:hAnsi="Arial" w:cs="Arial"/>
          <w:sz w:val="24"/>
          <w:szCs w:val="24"/>
          <w:lang w:val="es-MX"/>
        </w:rPr>
        <w:t>in-situ</w:t>
      </w:r>
      <w:proofErr w:type="spellEnd"/>
      <w:r w:rsidRPr="00DF0F67">
        <w:rPr>
          <w:rFonts w:ascii="Arial" w:eastAsia="Calibri" w:hAnsi="Arial" w:cs="Arial"/>
          <w:sz w:val="24"/>
          <w:szCs w:val="24"/>
          <w:lang w:val="es-MX"/>
        </w:rPr>
        <w:t xml:space="preserve"> por medio de la tutorías en ambientes de aprendizaje virtuales, estableciendo una comunicación que facilite el crecimiento del conocimiento científico y académico, preparando al estudiante para el dominio del </w:t>
      </w:r>
      <w:proofErr w:type="spellStart"/>
      <w:r w:rsidRPr="00DF0F67">
        <w:rPr>
          <w:rFonts w:ascii="Arial" w:eastAsia="Calibri" w:hAnsi="Arial" w:cs="Arial"/>
          <w:sz w:val="24"/>
          <w:szCs w:val="24"/>
          <w:lang w:val="es-MX"/>
        </w:rPr>
        <w:t>curriculum</w:t>
      </w:r>
      <w:proofErr w:type="spellEnd"/>
      <w:r w:rsidRPr="00DF0F67">
        <w:rPr>
          <w:rFonts w:ascii="Arial" w:eastAsia="Calibri" w:hAnsi="Arial" w:cs="Arial"/>
          <w:sz w:val="24"/>
          <w:szCs w:val="24"/>
          <w:lang w:val="es-MX"/>
        </w:rPr>
        <w:t xml:space="preserve"> que le permita alcanzar su perfil de egreso (Ver Figura 1), para ello indispensable la aplicación de estrategias didácticas que fomenten la curiosidad y su motivación en su acción formativa de orientar, ayudar y mediar </w:t>
      </w:r>
      <w:sdt>
        <w:sdtPr>
          <w:rPr>
            <w:rFonts w:ascii="Arial" w:eastAsia="Calibri" w:hAnsi="Arial" w:cs="Arial"/>
            <w:sz w:val="24"/>
            <w:szCs w:val="24"/>
            <w:lang w:val="es-MX"/>
          </w:rPr>
          <w:id w:val="-1064405888"/>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 CITATION Sai21 \l 2058  \m Pag08</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(Saiz, 2021; Pagano, 2008)</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El autor académico pasa a ser, de un sujeto transmisor de contenidos a uno orientador por medio de la interacción individual y social como mediador de los ambientes para orientar al estudiante </w:t>
      </w:r>
      <w:r w:rsidR="001E1306" w:rsidRPr="00DF0F67">
        <w:rPr>
          <w:rFonts w:ascii="Arial" w:eastAsia="Calibri" w:hAnsi="Arial" w:cs="Arial"/>
          <w:sz w:val="24"/>
          <w:szCs w:val="24"/>
          <w:lang w:val="es-MX"/>
        </w:rPr>
        <w:t>(Franco, 2017; Silva, 2010)</w:t>
      </w:r>
      <w:r w:rsidRPr="00DF0F67">
        <w:rPr>
          <w:rFonts w:ascii="Arial" w:eastAsia="Calibri" w:hAnsi="Arial" w:cs="Arial"/>
          <w:sz w:val="24"/>
          <w:szCs w:val="24"/>
          <w:lang w:val="es-MX"/>
        </w:rPr>
        <w:t>.</w:t>
      </w:r>
    </w:p>
    <w:p w14:paraId="1CCCA0A2" w14:textId="2CF7D9BA" w:rsidR="00DF0F67" w:rsidRPr="00E91B5B" w:rsidRDefault="00DF0F67" w:rsidP="00E91B5B">
      <w:pPr>
        <w:spacing w:after="0" w:line="240" w:lineRule="auto"/>
        <w:ind w:firstLine="426"/>
        <w:jc w:val="center"/>
        <w:rPr>
          <w:rFonts w:ascii="Arial" w:eastAsia="Calibri" w:hAnsi="Arial" w:cs="Arial"/>
          <w:i/>
          <w:iCs/>
          <w:lang w:val="es-MX"/>
        </w:rPr>
      </w:pPr>
      <w:r w:rsidRPr="00E91B5B">
        <w:rPr>
          <w:rFonts w:ascii="Arial" w:eastAsia="Calibri" w:hAnsi="Arial" w:cs="Arial"/>
          <w:b/>
          <w:i/>
          <w:iCs/>
          <w:lang w:val="es-MX"/>
        </w:rPr>
        <w:lastRenderedPageBreak/>
        <w:t>Figura 1</w:t>
      </w:r>
      <w:r w:rsidR="00E91B5B">
        <w:rPr>
          <w:rFonts w:ascii="Arial" w:eastAsia="Calibri" w:hAnsi="Arial" w:cs="Arial"/>
          <w:b/>
          <w:i/>
          <w:iCs/>
          <w:lang w:val="es-MX"/>
        </w:rPr>
        <w:t>:</w:t>
      </w:r>
    </w:p>
    <w:p w14:paraId="713B1E4C" w14:textId="2FC3B4EB" w:rsidR="00DF0F67" w:rsidRPr="00E91B5B" w:rsidRDefault="00E91B5B" w:rsidP="00E91B5B">
      <w:pPr>
        <w:spacing w:after="0" w:line="240" w:lineRule="auto"/>
        <w:ind w:firstLine="426"/>
        <w:jc w:val="center"/>
        <w:rPr>
          <w:rFonts w:ascii="Arial" w:eastAsia="Calibri" w:hAnsi="Arial" w:cs="Arial"/>
          <w:i/>
          <w:iCs/>
          <w:lang w:val="es-MX"/>
        </w:rPr>
      </w:pPr>
      <w:r w:rsidRPr="00DF0F67">
        <w:rPr>
          <w:rFonts w:ascii="Arial" w:eastAsia="Calibri" w:hAnsi="Arial" w:cs="Arial"/>
          <w:noProof/>
          <w:sz w:val="24"/>
          <w:szCs w:val="24"/>
          <w:lang w:val="es-MX"/>
        </w:rPr>
        <w:drawing>
          <wp:anchor distT="0" distB="0" distL="114300" distR="114300" simplePos="0" relativeHeight="251662336" behindDoc="1" locked="0" layoutInCell="1" allowOverlap="1" wp14:anchorId="40B47ED8" wp14:editId="338E7DD2">
            <wp:simplePos x="0" y="0"/>
            <wp:positionH relativeFrom="column">
              <wp:posOffset>103777</wp:posOffset>
            </wp:positionH>
            <wp:positionV relativeFrom="paragraph">
              <wp:posOffset>203926</wp:posOffset>
            </wp:positionV>
            <wp:extent cx="5904865" cy="3978275"/>
            <wp:effectExtent l="0" t="0" r="635" b="3175"/>
            <wp:wrapTight wrapText="bothSides">
              <wp:wrapPolygon edited="0">
                <wp:start x="0" y="0"/>
                <wp:lineTo x="0" y="21514"/>
                <wp:lineTo x="21533" y="21514"/>
                <wp:lineTo x="21533" y="0"/>
                <wp:lineTo x="0" y="0"/>
              </wp:wrapPolygon>
            </wp:wrapTight>
            <wp:docPr id="2" name="Imagen 2"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iagrama&#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4865" cy="3978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F67" w:rsidRPr="00E91B5B">
        <w:rPr>
          <w:rFonts w:ascii="Arial" w:eastAsia="Calibri" w:hAnsi="Arial" w:cs="Arial"/>
          <w:i/>
          <w:iCs/>
          <w:lang w:val="es-MX"/>
        </w:rPr>
        <w:t xml:space="preserve">Rol del autor </w:t>
      </w:r>
      <w:r w:rsidRPr="00E91B5B">
        <w:rPr>
          <w:rFonts w:ascii="Arial" w:eastAsia="Calibri" w:hAnsi="Arial" w:cs="Arial"/>
          <w:i/>
          <w:iCs/>
          <w:lang w:val="es-MX"/>
        </w:rPr>
        <w:t>académico y</w:t>
      </w:r>
      <w:r w:rsidR="00DF0F67" w:rsidRPr="00E91B5B">
        <w:rPr>
          <w:rFonts w:ascii="Arial" w:eastAsia="Calibri" w:hAnsi="Arial" w:cs="Arial"/>
          <w:i/>
          <w:iCs/>
          <w:lang w:val="es-MX"/>
        </w:rPr>
        <w:t xml:space="preserve"> tutor pedagógico</w:t>
      </w:r>
    </w:p>
    <w:p w14:paraId="0AF1D9DD" w14:textId="77777777" w:rsidR="00DF0F67" w:rsidRPr="00E91B5B" w:rsidRDefault="00DF0F67" w:rsidP="001E1306">
      <w:pPr>
        <w:spacing w:after="0" w:line="240" w:lineRule="auto"/>
        <w:ind w:left="709" w:right="1229"/>
        <w:jc w:val="both"/>
        <w:rPr>
          <w:rFonts w:ascii="Arial" w:eastAsia="Calibri" w:hAnsi="Arial" w:cs="Arial"/>
          <w:i/>
          <w:iCs/>
          <w:lang w:val="es-MX"/>
        </w:rPr>
      </w:pPr>
      <w:r w:rsidRPr="00E91B5B">
        <w:rPr>
          <w:rFonts w:ascii="Arial" w:eastAsia="Calibri" w:hAnsi="Arial" w:cs="Arial"/>
          <w:b/>
          <w:bCs/>
          <w:i/>
          <w:iCs/>
          <w:lang w:val="es-MX"/>
        </w:rPr>
        <w:t>Nota:</w:t>
      </w:r>
      <w:r w:rsidRPr="00E91B5B">
        <w:rPr>
          <w:rFonts w:ascii="Arial" w:eastAsia="Calibri" w:hAnsi="Arial" w:cs="Arial"/>
          <w:i/>
          <w:iCs/>
          <w:lang w:val="es-MX"/>
        </w:rPr>
        <w:t xml:space="preserve"> La figura representa el rol del autor académico y rol del tutor pedagógico y sus cualidades </w:t>
      </w:r>
    </w:p>
    <w:p w14:paraId="51FEEEC1" w14:textId="77777777" w:rsidR="00DF0F67" w:rsidRPr="00DF0F67" w:rsidRDefault="00DF0F67" w:rsidP="00DF0F67">
      <w:pPr>
        <w:spacing w:after="0" w:line="240" w:lineRule="auto"/>
        <w:ind w:firstLine="426"/>
        <w:jc w:val="both"/>
        <w:rPr>
          <w:rFonts w:ascii="Arial" w:eastAsia="Calibri" w:hAnsi="Arial" w:cs="Arial"/>
          <w:i/>
          <w:sz w:val="24"/>
          <w:szCs w:val="24"/>
          <w:lang w:val="es-MX"/>
        </w:rPr>
      </w:pPr>
    </w:p>
    <w:p w14:paraId="3C1A4DF0" w14:textId="77777777" w:rsidR="00DF0F67" w:rsidRPr="00DF0F67" w:rsidRDefault="00DF0F67" w:rsidP="001E1306">
      <w:pPr>
        <w:spacing w:after="0" w:line="240" w:lineRule="auto"/>
        <w:jc w:val="both"/>
        <w:rPr>
          <w:rFonts w:ascii="Arial" w:eastAsia="Calibri" w:hAnsi="Arial" w:cs="Arial"/>
          <w:sz w:val="24"/>
          <w:szCs w:val="24"/>
          <w:lang w:val="es-MX"/>
        </w:rPr>
      </w:pPr>
      <w:r w:rsidRPr="00DF0F67">
        <w:rPr>
          <w:rFonts w:ascii="Arial" w:eastAsia="Calibri" w:hAnsi="Arial" w:cs="Arial"/>
          <w:i/>
          <w:sz w:val="24"/>
          <w:szCs w:val="24"/>
          <w:lang w:val="es-MX"/>
        </w:rPr>
        <w:t xml:space="preserve">Autor académico y Tutor pedagógico: </w:t>
      </w:r>
      <w:r w:rsidRPr="00DF0F67">
        <w:rPr>
          <w:rFonts w:ascii="Arial" w:eastAsia="Calibri" w:hAnsi="Arial" w:cs="Arial"/>
          <w:sz w:val="24"/>
          <w:szCs w:val="24"/>
          <w:lang w:val="es-MX"/>
        </w:rPr>
        <w:t xml:space="preserve">Tanto el autor académico como el tutor pedagógico deben coordinar acciones de enseñanza y aprendizaje que permitan una integralidad de los procesos, la participación de los estudiantes y los dos actores, por medio de la universalidad, continuidad y oportunidad, enfocados en metas académicas, en aspectos emocionales y de adaptación que forman parte de su proceso de formación, ser facilitadores del aprendizaje, diseñadores de situaciones mediadas del aprendizaje, orientadores y evaluadores continuos (Ver Figura 1). </w:t>
      </w:r>
    </w:p>
    <w:p w14:paraId="582CB246"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Rol del estudiante:</w:t>
      </w:r>
      <w:r w:rsidRPr="00DF0F67">
        <w:rPr>
          <w:rFonts w:ascii="Arial" w:eastAsia="Calibri" w:hAnsi="Arial" w:cs="Arial"/>
          <w:b/>
          <w:i/>
          <w:sz w:val="24"/>
          <w:szCs w:val="24"/>
          <w:lang w:val="es-MX"/>
        </w:rPr>
        <w:t xml:space="preserve"> </w:t>
      </w:r>
      <w:r w:rsidRPr="00DF0F67">
        <w:rPr>
          <w:rFonts w:ascii="Arial" w:eastAsia="Calibri" w:hAnsi="Arial" w:cs="Arial"/>
          <w:sz w:val="24"/>
          <w:szCs w:val="24"/>
          <w:lang w:val="es-MX"/>
        </w:rPr>
        <w:t xml:space="preserve">se busca que el estudiante se motive por medio de su propia autogestión de aprendizaje, que desarrolle su capacidad crítica, propositiva, reflexiva, que por medio del saber ser, hacer, conocer sea capaz de construir y reconstrucción de conocimiento </w:t>
      </w:r>
      <w:sdt>
        <w:sdtPr>
          <w:rPr>
            <w:rFonts w:ascii="Arial" w:eastAsia="Calibri" w:hAnsi="Arial" w:cs="Arial"/>
            <w:sz w:val="24"/>
            <w:szCs w:val="24"/>
            <w:lang w:val="es-MX"/>
          </w:rPr>
          <w:id w:val="34777735"/>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 CITATION Gar08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(García-Valcárcel, 2008)</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El estudiante en su rol debe tener liderazgo, ese liderazgo que le permita resolver problemas reales de entorno, tomar decisiones.</w:t>
      </w:r>
    </w:p>
    <w:p w14:paraId="1F5968FE" w14:textId="77777777" w:rsidR="00E91B5B" w:rsidRDefault="00E91B5B" w:rsidP="00DF0F67">
      <w:pPr>
        <w:spacing w:after="0" w:line="240" w:lineRule="auto"/>
        <w:ind w:firstLine="426"/>
        <w:jc w:val="both"/>
        <w:rPr>
          <w:rFonts w:ascii="Arial" w:eastAsia="Calibri" w:hAnsi="Arial" w:cs="Arial"/>
          <w:b/>
          <w:sz w:val="24"/>
          <w:szCs w:val="24"/>
          <w:lang w:val="es-MX"/>
        </w:rPr>
      </w:pPr>
    </w:p>
    <w:p w14:paraId="3E47823F" w14:textId="77777777" w:rsidR="00E91B5B" w:rsidRDefault="00E91B5B" w:rsidP="00DF0F67">
      <w:pPr>
        <w:spacing w:after="0" w:line="240" w:lineRule="auto"/>
        <w:ind w:firstLine="426"/>
        <w:jc w:val="both"/>
        <w:rPr>
          <w:rFonts w:ascii="Arial" w:eastAsia="Calibri" w:hAnsi="Arial" w:cs="Arial"/>
          <w:b/>
          <w:sz w:val="24"/>
          <w:szCs w:val="24"/>
          <w:lang w:val="es-MX"/>
        </w:rPr>
      </w:pPr>
    </w:p>
    <w:p w14:paraId="71AFD5FB" w14:textId="77777777" w:rsidR="00E91B5B" w:rsidRDefault="00E91B5B" w:rsidP="00DF0F67">
      <w:pPr>
        <w:spacing w:after="0" w:line="240" w:lineRule="auto"/>
        <w:ind w:firstLine="426"/>
        <w:jc w:val="both"/>
        <w:rPr>
          <w:rFonts w:ascii="Arial" w:eastAsia="Calibri" w:hAnsi="Arial" w:cs="Arial"/>
          <w:b/>
          <w:sz w:val="24"/>
          <w:szCs w:val="24"/>
          <w:lang w:val="es-MX"/>
        </w:rPr>
      </w:pPr>
    </w:p>
    <w:p w14:paraId="7A281B3B" w14:textId="77777777" w:rsidR="00E91B5B" w:rsidRDefault="00E91B5B" w:rsidP="00DF0F67">
      <w:pPr>
        <w:spacing w:after="0" w:line="240" w:lineRule="auto"/>
        <w:ind w:firstLine="426"/>
        <w:jc w:val="both"/>
        <w:rPr>
          <w:rFonts w:ascii="Arial" w:eastAsia="Calibri" w:hAnsi="Arial" w:cs="Arial"/>
          <w:b/>
          <w:sz w:val="24"/>
          <w:szCs w:val="24"/>
          <w:lang w:val="es-MX"/>
        </w:rPr>
      </w:pPr>
    </w:p>
    <w:p w14:paraId="5A50C521" w14:textId="77777777" w:rsidR="00E91B5B" w:rsidRDefault="00E91B5B" w:rsidP="00DF0F67">
      <w:pPr>
        <w:spacing w:after="0" w:line="240" w:lineRule="auto"/>
        <w:ind w:firstLine="426"/>
        <w:jc w:val="both"/>
        <w:rPr>
          <w:rFonts w:ascii="Arial" w:eastAsia="Calibri" w:hAnsi="Arial" w:cs="Arial"/>
          <w:b/>
          <w:sz w:val="24"/>
          <w:szCs w:val="24"/>
          <w:lang w:val="es-MX"/>
        </w:rPr>
      </w:pPr>
    </w:p>
    <w:p w14:paraId="1A114928" w14:textId="77777777" w:rsidR="00E91B5B" w:rsidRDefault="00E91B5B" w:rsidP="00DF0F67">
      <w:pPr>
        <w:spacing w:after="0" w:line="240" w:lineRule="auto"/>
        <w:ind w:firstLine="426"/>
        <w:jc w:val="both"/>
        <w:rPr>
          <w:rFonts w:ascii="Arial" w:eastAsia="Calibri" w:hAnsi="Arial" w:cs="Arial"/>
          <w:b/>
          <w:sz w:val="24"/>
          <w:szCs w:val="24"/>
          <w:lang w:val="es-MX"/>
        </w:rPr>
      </w:pPr>
    </w:p>
    <w:p w14:paraId="6ACC019A" w14:textId="77777777" w:rsidR="00E91B5B" w:rsidRDefault="00E91B5B" w:rsidP="00DF0F67">
      <w:pPr>
        <w:spacing w:after="0" w:line="240" w:lineRule="auto"/>
        <w:ind w:firstLine="426"/>
        <w:jc w:val="both"/>
        <w:rPr>
          <w:rFonts w:ascii="Arial" w:eastAsia="Calibri" w:hAnsi="Arial" w:cs="Arial"/>
          <w:b/>
          <w:sz w:val="24"/>
          <w:szCs w:val="24"/>
          <w:lang w:val="es-MX"/>
        </w:rPr>
      </w:pPr>
    </w:p>
    <w:p w14:paraId="03978407" w14:textId="77777777" w:rsidR="00E91B5B" w:rsidRDefault="00E91B5B" w:rsidP="00DF0F67">
      <w:pPr>
        <w:spacing w:after="0" w:line="240" w:lineRule="auto"/>
        <w:ind w:firstLine="426"/>
        <w:jc w:val="both"/>
        <w:rPr>
          <w:rFonts w:ascii="Arial" w:eastAsia="Calibri" w:hAnsi="Arial" w:cs="Arial"/>
          <w:b/>
          <w:sz w:val="24"/>
          <w:szCs w:val="24"/>
          <w:lang w:val="es-MX"/>
        </w:rPr>
      </w:pPr>
    </w:p>
    <w:p w14:paraId="2386DA89" w14:textId="77777777" w:rsidR="00E91B5B" w:rsidRDefault="00E91B5B" w:rsidP="00DF0F67">
      <w:pPr>
        <w:spacing w:after="0" w:line="240" w:lineRule="auto"/>
        <w:ind w:firstLine="426"/>
        <w:jc w:val="both"/>
        <w:rPr>
          <w:rFonts w:ascii="Arial" w:eastAsia="Calibri" w:hAnsi="Arial" w:cs="Arial"/>
          <w:b/>
          <w:sz w:val="24"/>
          <w:szCs w:val="24"/>
          <w:lang w:val="es-MX"/>
        </w:rPr>
      </w:pPr>
    </w:p>
    <w:p w14:paraId="45C00936" w14:textId="7FC36FC9" w:rsidR="00DF0F67" w:rsidRPr="00E91B5B" w:rsidRDefault="00DF0F67" w:rsidP="00E91B5B">
      <w:pPr>
        <w:spacing w:after="0" w:line="240" w:lineRule="auto"/>
        <w:ind w:firstLine="426"/>
        <w:jc w:val="center"/>
        <w:rPr>
          <w:rFonts w:ascii="Arial" w:eastAsia="Calibri" w:hAnsi="Arial" w:cs="Arial"/>
          <w:i/>
          <w:iCs/>
          <w:lang w:val="es-MX"/>
        </w:rPr>
      </w:pPr>
      <w:r w:rsidRPr="00E91B5B">
        <w:rPr>
          <w:rFonts w:ascii="Arial" w:eastAsia="Calibri" w:hAnsi="Arial" w:cs="Arial"/>
          <w:b/>
          <w:i/>
          <w:iCs/>
          <w:lang w:val="es-MX"/>
        </w:rPr>
        <w:lastRenderedPageBreak/>
        <w:t>Figura 2</w:t>
      </w:r>
      <w:r w:rsidR="00E91B5B" w:rsidRPr="00E91B5B">
        <w:rPr>
          <w:rFonts w:ascii="Arial" w:eastAsia="Calibri" w:hAnsi="Arial" w:cs="Arial"/>
          <w:b/>
          <w:i/>
          <w:iCs/>
          <w:lang w:val="es-MX"/>
        </w:rPr>
        <w:t>:</w:t>
      </w:r>
    </w:p>
    <w:p w14:paraId="732E3807" w14:textId="77777777" w:rsidR="00DF0F67" w:rsidRPr="00E91B5B" w:rsidRDefault="00DF0F67" w:rsidP="00E91B5B">
      <w:pPr>
        <w:spacing w:after="0" w:line="240" w:lineRule="auto"/>
        <w:ind w:firstLine="426"/>
        <w:jc w:val="center"/>
        <w:rPr>
          <w:rFonts w:ascii="Arial" w:eastAsia="Calibri" w:hAnsi="Arial" w:cs="Arial"/>
          <w:i/>
          <w:iCs/>
          <w:lang w:val="es-MX"/>
        </w:rPr>
      </w:pPr>
      <w:r w:rsidRPr="00E91B5B">
        <w:rPr>
          <w:rFonts w:ascii="Arial" w:eastAsia="Calibri" w:hAnsi="Arial" w:cs="Arial"/>
          <w:i/>
          <w:iCs/>
          <w:lang w:val="es-MX"/>
        </w:rPr>
        <w:t>Rol del estudiante</w:t>
      </w:r>
    </w:p>
    <w:p w14:paraId="4F285576"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noProof/>
          <w:sz w:val="24"/>
          <w:szCs w:val="24"/>
          <w:lang w:val="es-MX"/>
        </w:rPr>
        <w:drawing>
          <wp:inline distT="0" distB="0" distL="0" distR="0" wp14:anchorId="3F0C2B78" wp14:editId="50EC7A80">
            <wp:extent cx="5486400" cy="2877483"/>
            <wp:effectExtent l="0" t="57150" r="0" b="9461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9635F84" w14:textId="77777777" w:rsidR="00DF0F67" w:rsidRPr="00E91B5B" w:rsidRDefault="00DF0F67" w:rsidP="00E91B5B">
      <w:pPr>
        <w:spacing w:after="0" w:line="240" w:lineRule="auto"/>
        <w:ind w:firstLine="426"/>
        <w:jc w:val="center"/>
        <w:rPr>
          <w:rFonts w:ascii="Arial" w:eastAsia="Calibri" w:hAnsi="Arial" w:cs="Arial"/>
          <w:i/>
          <w:iCs/>
          <w:lang w:val="es-MX"/>
        </w:rPr>
      </w:pPr>
      <w:r w:rsidRPr="00E91B5B">
        <w:rPr>
          <w:rFonts w:ascii="Arial" w:eastAsia="Calibri" w:hAnsi="Arial" w:cs="Arial"/>
          <w:b/>
          <w:bCs/>
          <w:i/>
          <w:iCs/>
          <w:lang w:val="es-MX"/>
        </w:rPr>
        <w:t>Nota</w:t>
      </w:r>
      <w:r w:rsidRPr="00E91B5B">
        <w:rPr>
          <w:rFonts w:ascii="Arial" w:eastAsia="Calibri" w:hAnsi="Arial" w:cs="Arial"/>
          <w:i/>
          <w:iCs/>
          <w:lang w:val="es-MX"/>
        </w:rPr>
        <w:t>: La Figura, representa el rol del estudiante en la modalidad a distancia</w:t>
      </w:r>
    </w:p>
    <w:p w14:paraId="54542803" w14:textId="77777777" w:rsidR="00DF0F67" w:rsidRPr="00E91B5B" w:rsidRDefault="00DF0F67" w:rsidP="00E91B5B">
      <w:pPr>
        <w:spacing w:after="0" w:line="240" w:lineRule="auto"/>
        <w:ind w:firstLine="426"/>
        <w:jc w:val="center"/>
        <w:rPr>
          <w:rFonts w:ascii="Arial" w:eastAsia="Calibri" w:hAnsi="Arial" w:cs="Arial"/>
          <w:i/>
          <w:iCs/>
          <w:lang w:val="es-MX"/>
        </w:rPr>
      </w:pPr>
      <w:r w:rsidRPr="00E91B5B">
        <w:rPr>
          <w:rFonts w:ascii="Arial" w:eastAsia="Calibri" w:hAnsi="Arial" w:cs="Arial"/>
          <w:i/>
          <w:iCs/>
          <w:lang w:val="es-MX"/>
        </w:rPr>
        <w:t>Fuente: Elaboración propia</w:t>
      </w:r>
    </w:p>
    <w:p w14:paraId="3B8FEBDC" w14:textId="77777777" w:rsidR="00DF0F67" w:rsidRPr="00DF0F67" w:rsidRDefault="00DF0F67" w:rsidP="00DF0F67">
      <w:pPr>
        <w:spacing w:after="0" w:line="240" w:lineRule="auto"/>
        <w:ind w:firstLine="426"/>
        <w:jc w:val="both"/>
        <w:rPr>
          <w:rFonts w:ascii="Arial" w:eastAsia="Calibri" w:hAnsi="Arial" w:cs="Arial"/>
          <w:sz w:val="24"/>
          <w:szCs w:val="24"/>
          <w:lang w:val="es-MX"/>
        </w:rPr>
      </w:pPr>
    </w:p>
    <w:p w14:paraId="1B581890"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Es indispensable que los estudiantes comprendan y asuman su rol, (Ver Figura 2) y con ello, sean capaces de identificar los problemas del contexto que los rodea, sean capaces de interpretarlos argumentarlos y resolverlos en el que se involucren un trabajo colaborativo y teniendo experiencias vitales para formar y consolidar los valores universales </w:t>
      </w:r>
      <w:sdt>
        <w:sdtPr>
          <w:rPr>
            <w:rFonts w:ascii="Arial" w:eastAsia="Calibri" w:hAnsi="Arial" w:cs="Arial"/>
            <w:sz w:val="24"/>
            <w:szCs w:val="24"/>
            <w:lang w:val="es-MX"/>
          </w:rPr>
          <w:id w:val="782686407"/>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Mar141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(Tobón, 2014)</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w:t>
      </w:r>
    </w:p>
    <w:p w14:paraId="1DB30449" w14:textId="2E1924D1" w:rsid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Se busca entonces que el estudiante aprenda. Este aprender consiste en 5 dimensiones a las que conlleva la tutoría académica que va más allá de la impartición de una clase, que la impartición de un contenido y del desarrollo de competencias específicas o genéricas de un perfil de egreso, según Marrero Sánchez, Mohamed Amar y </w:t>
      </w:r>
      <w:proofErr w:type="spellStart"/>
      <w:r w:rsidRPr="00DF0F67">
        <w:rPr>
          <w:rFonts w:ascii="Arial" w:eastAsia="Calibri" w:hAnsi="Arial" w:cs="Arial"/>
          <w:sz w:val="24"/>
          <w:szCs w:val="24"/>
          <w:lang w:val="es-MX"/>
        </w:rPr>
        <w:t>Xifra</w:t>
      </w:r>
      <w:proofErr w:type="spellEnd"/>
      <w:r w:rsidRPr="00DF0F67">
        <w:rPr>
          <w:rFonts w:ascii="Arial" w:eastAsia="Calibri" w:hAnsi="Arial" w:cs="Arial"/>
          <w:sz w:val="24"/>
          <w:szCs w:val="24"/>
          <w:lang w:val="es-MX"/>
        </w:rPr>
        <w:t xml:space="preserve"> </w:t>
      </w:r>
      <w:proofErr w:type="spellStart"/>
      <w:r w:rsidRPr="00DF0F67">
        <w:rPr>
          <w:rFonts w:ascii="Arial" w:eastAsia="Calibri" w:hAnsi="Arial" w:cs="Arial"/>
          <w:sz w:val="24"/>
          <w:szCs w:val="24"/>
          <w:lang w:val="es-MX"/>
        </w:rPr>
        <w:t>Triadú</w:t>
      </w:r>
      <w:proofErr w:type="spellEnd"/>
      <w:r w:rsidRPr="00DF0F67">
        <w:rPr>
          <w:rFonts w:ascii="Arial" w:eastAsia="Calibri" w:hAnsi="Arial" w:cs="Arial"/>
          <w:sz w:val="24"/>
          <w:szCs w:val="24"/>
          <w:lang w:val="es-MX"/>
        </w:rPr>
        <w:t xml:space="preserve"> </w:t>
      </w:r>
      <w:sdt>
        <w:sdtPr>
          <w:rPr>
            <w:rFonts w:ascii="Arial" w:eastAsia="Calibri" w:hAnsi="Arial" w:cs="Arial"/>
            <w:sz w:val="24"/>
            <w:szCs w:val="24"/>
            <w:lang w:val="es-MX"/>
          </w:rPr>
          <w:id w:val="743151283"/>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Mar18 \n  \t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(2018)</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w:t>
      </w:r>
      <w:proofErr w:type="spellStart"/>
      <w:r w:rsidRPr="00DF0F67">
        <w:rPr>
          <w:rFonts w:ascii="Arial" w:eastAsia="Calibri" w:hAnsi="Arial" w:cs="Arial"/>
          <w:sz w:val="24"/>
          <w:szCs w:val="24"/>
          <w:lang w:val="es-MX"/>
        </w:rPr>
        <w:t>Cabalín</w:t>
      </w:r>
      <w:proofErr w:type="spellEnd"/>
      <w:r w:rsidRPr="00DF0F67">
        <w:rPr>
          <w:rFonts w:ascii="Arial" w:eastAsia="Calibri" w:hAnsi="Arial" w:cs="Arial"/>
          <w:sz w:val="24"/>
          <w:szCs w:val="24"/>
          <w:lang w:val="es-MX"/>
        </w:rPr>
        <w:t xml:space="preserve"> Silva y Navarro Hernández </w:t>
      </w:r>
      <w:sdt>
        <w:sdtPr>
          <w:rPr>
            <w:rFonts w:ascii="Arial" w:eastAsia="Calibri" w:hAnsi="Arial" w:cs="Arial"/>
            <w:sz w:val="24"/>
            <w:szCs w:val="24"/>
            <w:lang w:val="es-MX"/>
          </w:rPr>
          <w:id w:val="-1034026567"/>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Cab08 \n  \t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(2008)</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Salas </w:t>
      </w:r>
      <w:sdt>
        <w:sdtPr>
          <w:rPr>
            <w:rFonts w:ascii="Arial" w:eastAsia="Calibri" w:hAnsi="Arial" w:cs="Arial"/>
            <w:sz w:val="24"/>
            <w:szCs w:val="24"/>
            <w:lang w:val="es-MX"/>
          </w:rPr>
          <w:id w:val="1747997573"/>
          <w:citation/>
        </w:sdtPr>
        <w:sdtEndPr/>
        <w:sdtContent>
          <w:r w:rsidRPr="00DF0F67">
            <w:rPr>
              <w:rFonts w:ascii="Arial" w:eastAsia="Calibri" w:hAnsi="Arial" w:cs="Arial"/>
              <w:sz w:val="24"/>
              <w:szCs w:val="24"/>
              <w:lang w:val="es-MX"/>
            </w:rPr>
            <w:fldChar w:fldCharType="begin"/>
          </w:r>
          <w:r w:rsidRPr="00DF0F67">
            <w:rPr>
              <w:rFonts w:ascii="Arial" w:eastAsia="Calibri" w:hAnsi="Arial" w:cs="Arial"/>
              <w:sz w:val="24"/>
              <w:szCs w:val="24"/>
              <w:lang w:val="es-MX"/>
            </w:rPr>
            <w:instrText xml:space="preserve">CITATION Sal00 \n  \t  \l 2058 </w:instrText>
          </w:r>
          <w:r w:rsidRPr="00DF0F67">
            <w:rPr>
              <w:rFonts w:ascii="Arial" w:eastAsia="Calibri" w:hAnsi="Arial" w:cs="Arial"/>
              <w:sz w:val="24"/>
              <w:szCs w:val="24"/>
              <w:lang w:val="es-MX"/>
            </w:rPr>
            <w:fldChar w:fldCharType="separate"/>
          </w:r>
          <w:r w:rsidRPr="00DF0F67">
            <w:rPr>
              <w:rFonts w:ascii="Arial" w:eastAsia="Calibri" w:hAnsi="Arial" w:cs="Arial"/>
              <w:sz w:val="24"/>
              <w:szCs w:val="24"/>
              <w:lang w:val="es-MX"/>
            </w:rPr>
            <w:t>(2000)</w:t>
          </w:r>
          <w:r w:rsidRPr="00DF0F67">
            <w:rPr>
              <w:rFonts w:ascii="Arial" w:eastAsia="Calibri" w:hAnsi="Arial" w:cs="Arial"/>
              <w:sz w:val="24"/>
              <w:szCs w:val="24"/>
              <w:lang w:val="es-EC"/>
            </w:rPr>
            <w:fldChar w:fldCharType="end"/>
          </w:r>
        </w:sdtContent>
      </w:sdt>
      <w:r w:rsidRPr="00DF0F67">
        <w:rPr>
          <w:rFonts w:ascii="Arial" w:eastAsia="Calibri" w:hAnsi="Arial" w:cs="Arial"/>
          <w:sz w:val="24"/>
          <w:szCs w:val="24"/>
          <w:lang w:val="es-MX"/>
        </w:rPr>
        <w:t xml:space="preserve"> entre ellas se requiere: </w:t>
      </w:r>
    </w:p>
    <w:p w14:paraId="77B8324B" w14:textId="79813531" w:rsidR="00DF0F67" w:rsidRPr="00024AFB" w:rsidRDefault="00DF0F67" w:rsidP="00E91B5B">
      <w:pPr>
        <w:spacing w:after="0" w:line="240" w:lineRule="auto"/>
        <w:ind w:firstLine="426"/>
        <w:jc w:val="center"/>
        <w:rPr>
          <w:rFonts w:ascii="Arial" w:eastAsia="Calibri" w:hAnsi="Arial" w:cs="Arial"/>
          <w:b/>
          <w:i/>
          <w:iCs/>
          <w:lang w:val="es-MX"/>
        </w:rPr>
      </w:pPr>
      <w:r w:rsidRPr="00024AFB">
        <w:rPr>
          <w:rFonts w:ascii="Arial" w:eastAsia="Calibri" w:hAnsi="Arial" w:cs="Arial"/>
          <w:b/>
          <w:i/>
          <w:iCs/>
          <w:lang w:val="es-MX"/>
        </w:rPr>
        <w:t>Tabla</w:t>
      </w:r>
      <w:r w:rsidR="00E91B5B" w:rsidRPr="00024AFB">
        <w:rPr>
          <w:rFonts w:ascii="Arial" w:eastAsia="Calibri" w:hAnsi="Arial" w:cs="Arial"/>
          <w:b/>
          <w:i/>
          <w:iCs/>
          <w:lang w:val="es-MX"/>
        </w:rPr>
        <w:t xml:space="preserve"> </w:t>
      </w:r>
      <w:r w:rsidRPr="00024AFB">
        <w:rPr>
          <w:rFonts w:ascii="Arial" w:eastAsia="Calibri" w:hAnsi="Arial" w:cs="Arial"/>
          <w:b/>
          <w:i/>
          <w:iCs/>
          <w:lang w:val="es-MX"/>
        </w:rPr>
        <w:t>1</w:t>
      </w:r>
      <w:r w:rsidR="00E91B5B" w:rsidRPr="00024AFB">
        <w:rPr>
          <w:rFonts w:ascii="Arial" w:eastAsia="Calibri" w:hAnsi="Arial" w:cs="Arial"/>
          <w:b/>
          <w:i/>
          <w:iCs/>
          <w:lang w:val="es-MX"/>
        </w:rPr>
        <w:t>:</w:t>
      </w:r>
    </w:p>
    <w:p w14:paraId="706E55EA" w14:textId="77777777" w:rsidR="00DF0F67" w:rsidRPr="00024AFB" w:rsidRDefault="00DF0F67" w:rsidP="00E91B5B">
      <w:pPr>
        <w:spacing w:after="0" w:line="240" w:lineRule="auto"/>
        <w:ind w:firstLine="426"/>
        <w:jc w:val="center"/>
        <w:rPr>
          <w:rFonts w:ascii="Arial" w:eastAsia="Calibri" w:hAnsi="Arial" w:cs="Arial"/>
          <w:i/>
          <w:iCs/>
          <w:lang w:val="es-MX"/>
        </w:rPr>
      </w:pPr>
      <w:r w:rsidRPr="00024AFB">
        <w:rPr>
          <w:rFonts w:ascii="Arial" w:eastAsia="Calibri" w:hAnsi="Arial" w:cs="Arial"/>
          <w:i/>
          <w:iCs/>
          <w:lang w:val="es-MX"/>
        </w:rPr>
        <w:t>Dimensiones de la Tutoría Académica</w:t>
      </w:r>
    </w:p>
    <w:tbl>
      <w:tblPr>
        <w:tblStyle w:val="Tablanormal2"/>
        <w:tblW w:w="0" w:type="auto"/>
        <w:tblLook w:val="04A0" w:firstRow="1" w:lastRow="0" w:firstColumn="1" w:lastColumn="0" w:noHBand="0" w:noVBand="1"/>
      </w:tblPr>
      <w:tblGrid>
        <w:gridCol w:w="1390"/>
        <w:gridCol w:w="7552"/>
      </w:tblGrid>
      <w:tr w:rsidR="00DF0F67" w:rsidRPr="00DB016C" w14:paraId="67282DEF" w14:textId="77777777" w:rsidTr="004131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3E2D6C9" w14:textId="77777777" w:rsidR="00DF0F67" w:rsidRPr="00DB016C" w:rsidRDefault="00DF0F67" w:rsidP="00024AFB">
            <w:pPr>
              <w:jc w:val="both"/>
              <w:rPr>
                <w:rFonts w:ascii="Arial" w:eastAsia="Calibri" w:hAnsi="Arial" w:cs="Arial"/>
                <w:b w:val="0"/>
                <w:bCs w:val="0"/>
                <w:lang w:val="es-MX"/>
              </w:rPr>
            </w:pPr>
            <w:r w:rsidRPr="00DB016C">
              <w:rPr>
                <w:rFonts w:ascii="Arial" w:eastAsia="Calibri" w:hAnsi="Arial" w:cs="Arial"/>
                <w:b w:val="0"/>
                <w:bCs w:val="0"/>
                <w:lang w:val="es-MX"/>
              </w:rPr>
              <w:t>Aprender a comprender</w:t>
            </w:r>
          </w:p>
        </w:tc>
        <w:tc>
          <w:tcPr>
            <w:tcW w:w="7552" w:type="dxa"/>
          </w:tcPr>
          <w:p w14:paraId="4056C2B3" w14:textId="77777777" w:rsidR="00DF0F67" w:rsidRPr="00DB016C" w:rsidRDefault="00DF0F67" w:rsidP="00024AFB">
            <w:pPr>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b w:val="0"/>
                <w:bCs w:val="0"/>
                <w:lang w:val="es-MX"/>
              </w:rPr>
            </w:pPr>
            <w:r w:rsidRPr="00DB016C">
              <w:rPr>
                <w:rFonts w:ascii="Arial" w:eastAsia="Calibri" w:hAnsi="Arial" w:cs="Arial"/>
                <w:b w:val="0"/>
                <w:bCs w:val="0"/>
                <w:lang w:val="es-MX"/>
              </w:rPr>
              <w:t xml:space="preserve">Consiste en comprender el mundo que lo rodea. </w:t>
            </w:r>
          </w:p>
          <w:p w14:paraId="5B781329" w14:textId="77777777" w:rsidR="00DF0F67" w:rsidRPr="00DB016C" w:rsidRDefault="00DF0F67" w:rsidP="00024AFB">
            <w:pPr>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b w:val="0"/>
                <w:bCs w:val="0"/>
                <w:lang w:val="es-MX"/>
              </w:rPr>
            </w:pPr>
            <w:r w:rsidRPr="00DB016C">
              <w:rPr>
                <w:rFonts w:ascii="Arial" w:eastAsia="Calibri" w:hAnsi="Arial" w:cs="Arial"/>
                <w:b w:val="0"/>
                <w:bCs w:val="0"/>
                <w:lang w:val="es-MX"/>
              </w:rPr>
              <w:t>Identificar la problemática en un contexto determinado o en contextos similares</w:t>
            </w:r>
          </w:p>
          <w:p w14:paraId="2883E656" w14:textId="77777777" w:rsidR="00DF0F67" w:rsidRPr="00DB016C" w:rsidRDefault="00DF0F67" w:rsidP="00024AFB">
            <w:pPr>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b w:val="0"/>
                <w:bCs w:val="0"/>
                <w:lang w:val="es-MX"/>
              </w:rPr>
            </w:pPr>
            <w:r w:rsidRPr="00DB016C">
              <w:rPr>
                <w:rFonts w:ascii="Arial" w:eastAsia="Calibri" w:hAnsi="Arial" w:cs="Arial"/>
                <w:b w:val="0"/>
                <w:bCs w:val="0"/>
                <w:lang w:val="es-MX"/>
              </w:rPr>
              <w:t>Problematizar el conocimiento y abordar problemáticas sociales en armonía con el medio ambiente.</w:t>
            </w:r>
          </w:p>
        </w:tc>
      </w:tr>
      <w:tr w:rsidR="00DF0F67" w:rsidRPr="00DB016C" w14:paraId="2FF83C23" w14:textId="77777777" w:rsidTr="00413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B77089D" w14:textId="77777777" w:rsidR="00DF0F67" w:rsidRPr="00DB016C" w:rsidRDefault="00DF0F67" w:rsidP="00024AFB">
            <w:pPr>
              <w:jc w:val="both"/>
              <w:rPr>
                <w:rFonts w:ascii="Arial" w:eastAsia="Calibri" w:hAnsi="Arial" w:cs="Arial"/>
                <w:b w:val="0"/>
                <w:bCs w:val="0"/>
                <w:lang w:val="es-MX"/>
              </w:rPr>
            </w:pPr>
            <w:r w:rsidRPr="00DB016C">
              <w:rPr>
                <w:rFonts w:ascii="Arial" w:eastAsia="Calibri" w:hAnsi="Arial" w:cs="Arial"/>
                <w:b w:val="0"/>
                <w:bCs w:val="0"/>
                <w:lang w:val="es-MX"/>
              </w:rPr>
              <w:t>Aprender a ser</w:t>
            </w:r>
          </w:p>
        </w:tc>
        <w:tc>
          <w:tcPr>
            <w:tcW w:w="7552" w:type="dxa"/>
          </w:tcPr>
          <w:p w14:paraId="709219E4" w14:textId="77777777" w:rsidR="00DF0F67" w:rsidRPr="00DB016C" w:rsidRDefault="00DF0F67" w:rsidP="00045E60">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val="es-MX"/>
              </w:rPr>
            </w:pPr>
            <w:r w:rsidRPr="00DB016C">
              <w:rPr>
                <w:rFonts w:ascii="Arial" w:eastAsia="Calibri" w:hAnsi="Arial" w:cs="Arial"/>
                <w:lang w:val="es-MX"/>
              </w:rPr>
              <w:t>Consiste en construir su propia identidad, conocerse a sí mismo, su ideología, su imagen, dentro de una vertiente personal y otra social</w:t>
            </w:r>
          </w:p>
        </w:tc>
      </w:tr>
      <w:tr w:rsidR="00DF0F67" w:rsidRPr="00DB016C" w14:paraId="216ADB1B" w14:textId="77777777" w:rsidTr="00413124">
        <w:tc>
          <w:tcPr>
            <w:cnfStyle w:val="001000000000" w:firstRow="0" w:lastRow="0" w:firstColumn="1" w:lastColumn="0" w:oddVBand="0" w:evenVBand="0" w:oddHBand="0" w:evenHBand="0" w:firstRowFirstColumn="0" w:firstRowLastColumn="0" w:lastRowFirstColumn="0" w:lastRowLastColumn="0"/>
            <w:tcW w:w="1276" w:type="dxa"/>
          </w:tcPr>
          <w:p w14:paraId="6127CB60" w14:textId="77777777" w:rsidR="00DF0F67" w:rsidRPr="00DB016C" w:rsidRDefault="00DF0F67" w:rsidP="00024AFB">
            <w:pPr>
              <w:jc w:val="both"/>
              <w:rPr>
                <w:rFonts w:ascii="Arial" w:eastAsia="Calibri" w:hAnsi="Arial" w:cs="Arial"/>
                <w:b w:val="0"/>
                <w:bCs w:val="0"/>
                <w:lang w:val="es-MX"/>
              </w:rPr>
            </w:pPr>
            <w:r w:rsidRPr="00DB016C">
              <w:rPr>
                <w:rFonts w:ascii="Arial" w:eastAsia="Calibri" w:hAnsi="Arial" w:cs="Arial"/>
                <w:b w:val="0"/>
                <w:bCs w:val="0"/>
                <w:lang w:val="es-MX"/>
              </w:rPr>
              <w:t>Aprender a convivir</w:t>
            </w:r>
          </w:p>
        </w:tc>
        <w:tc>
          <w:tcPr>
            <w:tcW w:w="7552" w:type="dxa"/>
          </w:tcPr>
          <w:p w14:paraId="4EB218B6" w14:textId="77777777" w:rsidR="00DF0F67" w:rsidRPr="00DB016C" w:rsidRDefault="00DF0F67" w:rsidP="00045E60">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val="es-MX"/>
              </w:rPr>
            </w:pPr>
            <w:r w:rsidRPr="00DB016C">
              <w:rPr>
                <w:rFonts w:ascii="Arial" w:eastAsia="Calibri" w:hAnsi="Arial" w:cs="Arial"/>
                <w:lang w:val="es-MX"/>
              </w:rPr>
              <w:t>Consiste en que se armoniza con el medio que lo rodea, por medio del respeto a su prójimo así mismo y a la naturaleza.</w:t>
            </w:r>
          </w:p>
        </w:tc>
      </w:tr>
      <w:tr w:rsidR="00DF0F67" w:rsidRPr="00DB016C" w14:paraId="7B6F03E6" w14:textId="77777777" w:rsidTr="00413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B645E3F" w14:textId="77777777" w:rsidR="00DF0F67" w:rsidRPr="00DB016C" w:rsidRDefault="00DF0F67" w:rsidP="00024AFB">
            <w:pPr>
              <w:jc w:val="both"/>
              <w:rPr>
                <w:rFonts w:ascii="Arial" w:eastAsia="Calibri" w:hAnsi="Arial" w:cs="Arial"/>
                <w:b w:val="0"/>
                <w:bCs w:val="0"/>
                <w:lang w:val="es-MX"/>
              </w:rPr>
            </w:pPr>
            <w:r w:rsidRPr="00DB016C">
              <w:rPr>
                <w:rFonts w:ascii="Arial" w:eastAsia="Calibri" w:hAnsi="Arial" w:cs="Arial"/>
                <w:b w:val="0"/>
                <w:bCs w:val="0"/>
                <w:lang w:val="es-MX"/>
              </w:rPr>
              <w:t>Aprender a actuar</w:t>
            </w:r>
          </w:p>
        </w:tc>
        <w:tc>
          <w:tcPr>
            <w:tcW w:w="7552" w:type="dxa"/>
          </w:tcPr>
          <w:p w14:paraId="74805CA4" w14:textId="77777777" w:rsidR="00DF0F67" w:rsidRPr="00DB016C" w:rsidRDefault="00DF0F67" w:rsidP="00045E60">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val="es-MX"/>
              </w:rPr>
            </w:pPr>
            <w:r w:rsidRPr="00DB016C">
              <w:rPr>
                <w:rFonts w:ascii="Arial" w:eastAsia="Calibri" w:hAnsi="Arial" w:cs="Arial"/>
                <w:lang w:val="es-MX"/>
              </w:rPr>
              <w:t>Consiste en que identifique sus principales fortalezas y debilidades permitiéndose crear oportunidades de reflexión, diálogo en relaciones sociales, profesionales y laborales</w:t>
            </w:r>
          </w:p>
        </w:tc>
      </w:tr>
      <w:tr w:rsidR="00DF0F67" w:rsidRPr="00DB016C" w14:paraId="3AF96963" w14:textId="77777777" w:rsidTr="00413124">
        <w:tc>
          <w:tcPr>
            <w:cnfStyle w:val="001000000000" w:firstRow="0" w:lastRow="0" w:firstColumn="1" w:lastColumn="0" w:oddVBand="0" w:evenVBand="0" w:oddHBand="0" w:evenHBand="0" w:firstRowFirstColumn="0" w:firstRowLastColumn="0" w:lastRowFirstColumn="0" w:lastRowLastColumn="0"/>
            <w:tcW w:w="1276" w:type="dxa"/>
          </w:tcPr>
          <w:p w14:paraId="6CF5865D" w14:textId="77777777" w:rsidR="00DF0F67" w:rsidRPr="00DB016C" w:rsidRDefault="00DF0F67" w:rsidP="00024AFB">
            <w:pPr>
              <w:jc w:val="both"/>
              <w:rPr>
                <w:rFonts w:ascii="Arial" w:eastAsia="Calibri" w:hAnsi="Arial" w:cs="Arial"/>
                <w:b w:val="0"/>
                <w:bCs w:val="0"/>
                <w:lang w:val="es-MX"/>
              </w:rPr>
            </w:pPr>
            <w:r w:rsidRPr="00DB016C">
              <w:rPr>
                <w:rFonts w:ascii="Arial" w:eastAsia="Calibri" w:hAnsi="Arial" w:cs="Arial"/>
                <w:b w:val="0"/>
                <w:bCs w:val="0"/>
                <w:lang w:val="es-MX"/>
              </w:rPr>
              <w:t>Aprender a decidir</w:t>
            </w:r>
          </w:p>
        </w:tc>
        <w:tc>
          <w:tcPr>
            <w:tcW w:w="7552" w:type="dxa"/>
          </w:tcPr>
          <w:p w14:paraId="223088B6" w14:textId="77777777" w:rsidR="00DF0F67" w:rsidRPr="00DB016C" w:rsidRDefault="00DF0F67" w:rsidP="00045E60">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val="es-MX"/>
              </w:rPr>
            </w:pPr>
            <w:r w:rsidRPr="00DB016C">
              <w:rPr>
                <w:rFonts w:ascii="Arial" w:eastAsia="Calibri" w:hAnsi="Arial" w:cs="Arial"/>
                <w:lang w:val="es-MX"/>
              </w:rPr>
              <w:t xml:space="preserve">Consiste en que pueda tomar sus propias decisiones fundamentadas en la búsqueda del bien común con criterio. </w:t>
            </w:r>
          </w:p>
        </w:tc>
      </w:tr>
    </w:tbl>
    <w:p w14:paraId="0D4CC872" w14:textId="77777777" w:rsidR="00DF0F67" w:rsidRPr="00024AFB" w:rsidRDefault="00DF0F67" w:rsidP="00024AFB">
      <w:pPr>
        <w:spacing w:after="0" w:line="240" w:lineRule="auto"/>
        <w:ind w:firstLine="426"/>
        <w:jc w:val="center"/>
        <w:rPr>
          <w:rFonts w:ascii="Arial" w:eastAsia="Calibri" w:hAnsi="Arial" w:cs="Arial"/>
          <w:i/>
          <w:iCs/>
          <w:lang w:val="es-MX"/>
        </w:rPr>
      </w:pPr>
      <w:r w:rsidRPr="00024AFB">
        <w:rPr>
          <w:rFonts w:ascii="Arial" w:eastAsia="Calibri" w:hAnsi="Arial" w:cs="Arial"/>
          <w:b/>
          <w:bCs/>
          <w:i/>
          <w:iCs/>
          <w:lang w:val="es-MX"/>
        </w:rPr>
        <w:t>Nota</w:t>
      </w:r>
      <w:r w:rsidRPr="00024AFB">
        <w:rPr>
          <w:rFonts w:ascii="Arial" w:eastAsia="Calibri" w:hAnsi="Arial" w:cs="Arial"/>
          <w:i/>
          <w:iCs/>
          <w:lang w:val="es-MX"/>
        </w:rPr>
        <w:t>: Dimensiones de la tutoría académica</w:t>
      </w:r>
    </w:p>
    <w:p w14:paraId="389378A8" w14:textId="77777777" w:rsidR="00DF0F67" w:rsidRPr="00DF0F67" w:rsidRDefault="00DF0F67" w:rsidP="00DB016C">
      <w:pPr>
        <w:spacing w:after="0" w:line="240" w:lineRule="auto"/>
        <w:jc w:val="both"/>
        <w:rPr>
          <w:rFonts w:ascii="Arial" w:eastAsia="Calibri" w:hAnsi="Arial" w:cs="Arial"/>
          <w:sz w:val="24"/>
          <w:szCs w:val="24"/>
          <w:lang w:val="es-MX"/>
        </w:rPr>
      </w:pPr>
      <w:r w:rsidRPr="00DF0F67">
        <w:rPr>
          <w:rFonts w:ascii="Arial" w:eastAsia="Calibri" w:hAnsi="Arial" w:cs="Arial"/>
          <w:sz w:val="24"/>
          <w:szCs w:val="24"/>
          <w:lang w:val="es-MX"/>
        </w:rPr>
        <w:lastRenderedPageBreak/>
        <w:t>En la tutoría dentro del rol del autor académico es necesario una aportación significativa, en la que intervienen cuatro dimensiones: aspectos tecnólogos, administrativos, sociales y pedagógicos, desempeñando distintas funciones que suman al proceso de enseñanza y aprendizaje, estas dimensiones posibilitan el trabajo autónomo y colaborativo (Ver Figura 3).</w:t>
      </w:r>
    </w:p>
    <w:p w14:paraId="0C88A22C" w14:textId="77777777" w:rsidR="00DF0F67" w:rsidRPr="00DF0F67" w:rsidRDefault="00DF0F67" w:rsidP="00DF0F67">
      <w:pPr>
        <w:spacing w:after="0" w:line="240" w:lineRule="auto"/>
        <w:ind w:firstLine="426"/>
        <w:jc w:val="both"/>
        <w:rPr>
          <w:rFonts w:ascii="Arial" w:eastAsia="Calibri" w:hAnsi="Arial" w:cs="Arial"/>
          <w:sz w:val="24"/>
          <w:szCs w:val="24"/>
          <w:lang w:val="es-MX"/>
        </w:rPr>
      </w:pPr>
    </w:p>
    <w:p w14:paraId="1DFE96B0" w14:textId="66DD1A6A" w:rsidR="00DF0F67" w:rsidRPr="00024AFB" w:rsidRDefault="00DF0F67" w:rsidP="00024AFB">
      <w:pPr>
        <w:spacing w:after="0" w:line="240" w:lineRule="auto"/>
        <w:ind w:firstLine="426"/>
        <w:jc w:val="center"/>
        <w:rPr>
          <w:rFonts w:ascii="Arial" w:eastAsia="Calibri" w:hAnsi="Arial" w:cs="Arial"/>
          <w:b/>
          <w:i/>
          <w:iCs/>
          <w:lang w:val="es-MX"/>
        </w:rPr>
      </w:pPr>
      <w:r w:rsidRPr="00024AFB">
        <w:rPr>
          <w:rFonts w:ascii="Arial" w:eastAsia="Calibri" w:hAnsi="Arial" w:cs="Arial"/>
          <w:b/>
          <w:i/>
          <w:iCs/>
          <w:lang w:val="es-MX"/>
        </w:rPr>
        <w:t>Figura 3</w:t>
      </w:r>
      <w:r w:rsidR="00024AFB">
        <w:rPr>
          <w:rFonts w:ascii="Arial" w:eastAsia="Calibri" w:hAnsi="Arial" w:cs="Arial"/>
          <w:b/>
          <w:i/>
          <w:iCs/>
          <w:lang w:val="es-MX"/>
        </w:rPr>
        <w:t>:</w:t>
      </w:r>
    </w:p>
    <w:p w14:paraId="4AE798AE" w14:textId="04C3CEB1" w:rsidR="00DF0F67" w:rsidRPr="00024AFB" w:rsidRDefault="00DF0F67" w:rsidP="00024AFB">
      <w:pPr>
        <w:spacing w:after="0" w:line="240" w:lineRule="auto"/>
        <w:ind w:firstLine="426"/>
        <w:jc w:val="center"/>
        <w:rPr>
          <w:rFonts w:ascii="Arial" w:eastAsia="Calibri" w:hAnsi="Arial" w:cs="Arial"/>
          <w:i/>
          <w:iCs/>
          <w:lang w:val="es-MX"/>
        </w:rPr>
      </w:pPr>
      <w:r w:rsidRPr="00024AFB">
        <w:rPr>
          <w:rFonts w:ascii="Arial" w:eastAsia="Calibri" w:hAnsi="Arial" w:cs="Arial"/>
          <w:i/>
          <w:iCs/>
          <w:lang w:val="es-MX"/>
        </w:rPr>
        <w:t>Dimensiones</w:t>
      </w:r>
    </w:p>
    <w:p w14:paraId="31D934A3"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noProof/>
          <w:sz w:val="24"/>
          <w:szCs w:val="24"/>
          <w:lang w:val="es-MX"/>
        </w:rPr>
        <w:drawing>
          <wp:inline distT="0" distB="0" distL="0" distR="0" wp14:anchorId="1B246D86" wp14:editId="254FE2FD">
            <wp:extent cx="5129523" cy="2707458"/>
            <wp:effectExtent l="0" t="0" r="0" b="0"/>
            <wp:docPr id="14" name="Imagen 1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Diagrama&#10;&#10;Descripción generada automáticamen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36790" cy="2711294"/>
                    </a:xfrm>
                    <a:prstGeom prst="rect">
                      <a:avLst/>
                    </a:prstGeom>
                    <a:noFill/>
                    <a:ln>
                      <a:noFill/>
                    </a:ln>
                  </pic:spPr>
                </pic:pic>
              </a:graphicData>
            </a:graphic>
          </wp:inline>
        </w:drawing>
      </w:r>
    </w:p>
    <w:p w14:paraId="74C51A7E" w14:textId="77777777" w:rsidR="00DF0F67" w:rsidRPr="00024AFB" w:rsidRDefault="00DF0F67" w:rsidP="001E1306">
      <w:pPr>
        <w:spacing w:after="0" w:line="240" w:lineRule="auto"/>
        <w:ind w:left="426" w:right="662"/>
        <w:jc w:val="center"/>
        <w:rPr>
          <w:rFonts w:ascii="Arial" w:eastAsia="Calibri" w:hAnsi="Arial" w:cs="Arial"/>
          <w:i/>
          <w:iCs/>
          <w:lang w:val="es-MX"/>
        </w:rPr>
      </w:pPr>
      <w:r w:rsidRPr="00024AFB">
        <w:rPr>
          <w:rFonts w:ascii="Arial" w:eastAsia="Calibri" w:hAnsi="Arial" w:cs="Arial"/>
          <w:b/>
          <w:bCs/>
          <w:i/>
          <w:iCs/>
          <w:lang w:val="es-MX"/>
        </w:rPr>
        <w:t>Nota</w:t>
      </w:r>
      <w:r w:rsidRPr="00024AFB">
        <w:rPr>
          <w:rFonts w:ascii="Arial" w:eastAsia="Calibri" w:hAnsi="Arial" w:cs="Arial"/>
          <w:i/>
          <w:iCs/>
          <w:lang w:val="es-MX"/>
        </w:rPr>
        <w:t>: La figura representa las 4 dimensiones de la tutoría académica en la que los entornos virtuales y recursos didácticos, físicos y digitales son intervinientes.</w:t>
      </w:r>
    </w:p>
    <w:p w14:paraId="4815471B" w14:textId="77777777" w:rsidR="00DF0F67" w:rsidRPr="00DF0F67" w:rsidRDefault="00DF0F67" w:rsidP="00DF0F67">
      <w:pPr>
        <w:spacing w:after="0" w:line="240" w:lineRule="auto"/>
        <w:ind w:firstLine="426"/>
        <w:jc w:val="both"/>
        <w:rPr>
          <w:rFonts w:ascii="Arial" w:eastAsia="Calibri" w:hAnsi="Arial" w:cs="Arial"/>
          <w:i/>
          <w:sz w:val="24"/>
          <w:szCs w:val="24"/>
          <w:lang w:val="es-MX"/>
        </w:rPr>
      </w:pPr>
    </w:p>
    <w:p w14:paraId="7355A5EE" w14:textId="5894D0F3"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 xml:space="preserve">Dimensión </w:t>
      </w:r>
      <w:r w:rsidR="00024AFB" w:rsidRPr="00DF0F67">
        <w:rPr>
          <w:rFonts w:ascii="Arial" w:eastAsia="Calibri" w:hAnsi="Arial" w:cs="Arial"/>
          <w:i/>
          <w:sz w:val="24"/>
          <w:szCs w:val="24"/>
          <w:lang w:val="es-MX"/>
        </w:rPr>
        <w:t>Pedagógica. -</w:t>
      </w:r>
      <w:r w:rsidRPr="00DF0F67">
        <w:rPr>
          <w:rFonts w:ascii="Arial" w:eastAsia="Calibri" w:hAnsi="Arial" w:cs="Arial"/>
          <w:sz w:val="24"/>
          <w:szCs w:val="24"/>
          <w:lang w:val="es-MX"/>
        </w:rPr>
        <w:t xml:space="preserve"> Esta dimensión refiere a la capacidad en el punto educativo necesarios para el proceso de enseñanza y aprendizaje en la modalidad a distancia, pues hace referencia a propósitos, a los contenidos, a la metodología, a la didáctica, en sí a hace referencia a las prácticas pedagógicas cotidianas (Espinoza Freire y Ricaldi Echevarría, 2018; Conesa Sánchez, 2017; Garduño Vera, 2007). En esta dimensión se enfatiza la función que debe realizar la institución de educación superior, en un ambiente de en el que se construyan conocimientos, identificando las necesidades de los estudiantes.</w:t>
      </w:r>
    </w:p>
    <w:p w14:paraId="37CB9479" w14:textId="3D180FDE"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 xml:space="preserve">Dimensión </w:t>
      </w:r>
      <w:r w:rsidR="00024AFB" w:rsidRPr="00DF0F67">
        <w:rPr>
          <w:rFonts w:ascii="Arial" w:eastAsia="Calibri" w:hAnsi="Arial" w:cs="Arial"/>
          <w:i/>
          <w:sz w:val="24"/>
          <w:szCs w:val="24"/>
          <w:lang w:val="es-MX"/>
        </w:rPr>
        <w:t>Tecnológica. -</w:t>
      </w:r>
      <w:r w:rsidRPr="00DF0F67">
        <w:rPr>
          <w:rFonts w:ascii="Arial" w:eastAsia="Calibri" w:hAnsi="Arial" w:cs="Arial"/>
          <w:sz w:val="24"/>
          <w:szCs w:val="24"/>
          <w:lang w:val="es-MX"/>
        </w:rPr>
        <w:t xml:space="preserve"> Esta dimensión corresponde al conocimiento, habilidades y destrezas que se poseen entorno al uso de la tecnología, en el que se debe ser capaz de crear ambientes virtuales de aprendizaje con un clima agradable (Espinoza Freire y Ricaldi Echevarría, 2018) para que el estudiante sienta gusto con su proceso de aprendizaje y el entorno virtual que lo rodea. </w:t>
      </w:r>
    </w:p>
    <w:p w14:paraId="180BA6EC" w14:textId="39E20B2A"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 xml:space="preserve">Dimensión </w:t>
      </w:r>
      <w:r w:rsidR="00024AFB" w:rsidRPr="00DF0F67">
        <w:rPr>
          <w:rFonts w:ascii="Arial" w:eastAsia="Calibri" w:hAnsi="Arial" w:cs="Arial"/>
          <w:i/>
          <w:sz w:val="24"/>
          <w:szCs w:val="24"/>
          <w:lang w:val="es-MX"/>
        </w:rPr>
        <w:t>Administrativa. -</w:t>
      </w:r>
      <w:r w:rsidRPr="00DF0F67">
        <w:rPr>
          <w:rFonts w:ascii="Arial" w:eastAsia="Calibri" w:hAnsi="Arial" w:cs="Arial"/>
          <w:sz w:val="24"/>
          <w:szCs w:val="24"/>
          <w:lang w:val="es-MX"/>
        </w:rPr>
        <w:t xml:space="preserve"> Articulación entre la dimensión pedagógica y tecnológica gestora del proceso de enseñanza y aprendizaje (Espinoza Freire y Ricaldi Echevarría, 2018). Esta dimensión constituye la articulación de las personas con los equipos de trabajo y los recursos, con ello permiten administrar el tiempo, aprovechar recursos disponibles y construir ambientes de comunicación asertiva. Este aprovechamiento de las dimensiones tecnológica y pedagógica conlleva a generar nuevas propuestas de enseñanza, estrategias, en aras de una mayor permanencia y titulación.</w:t>
      </w:r>
    </w:p>
    <w:p w14:paraId="120F71B8" w14:textId="230357CC"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 xml:space="preserve">Dimensión </w:t>
      </w:r>
      <w:r w:rsidR="00E91B5B" w:rsidRPr="00DF0F67">
        <w:rPr>
          <w:rFonts w:ascii="Arial" w:eastAsia="Calibri" w:hAnsi="Arial" w:cs="Arial"/>
          <w:i/>
          <w:sz w:val="24"/>
          <w:szCs w:val="24"/>
          <w:lang w:val="es-MX"/>
        </w:rPr>
        <w:t>Social. -</w:t>
      </w:r>
      <w:r w:rsidRPr="00DF0F67">
        <w:rPr>
          <w:rFonts w:ascii="Arial" w:eastAsia="Calibri" w:hAnsi="Arial" w:cs="Arial"/>
          <w:sz w:val="24"/>
          <w:szCs w:val="24"/>
          <w:lang w:val="es-MX"/>
        </w:rPr>
        <w:t xml:space="preserve"> Esta dimensión trata sobre la creación de entornos virtuales amigables, manejo y uso de herramientas multimediales y audiovisuales que permitan </w:t>
      </w:r>
      <w:r w:rsidRPr="00DF0F67">
        <w:rPr>
          <w:rFonts w:ascii="Arial" w:eastAsia="Calibri" w:hAnsi="Arial" w:cs="Arial"/>
          <w:sz w:val="24"/>
          <w:szCs w:val="24"/>
          <w:lang w:val="es-MX"/>
        </w:rPr>
        <w:lastRenderedPageBreak/>
        <w:t>la interacción individual y colectiva</w:t>
      </w:r>
      <w:r w:rsidR="00E91B5B" w:rsidRPr="00DF0F67">
        <w:rPr>
          <w:rFonts w:ascii="Arial" w:eastAsia="Calibri" w:hAnsi="Arial" w:cs="Arial"/>
          <w:sz w:val="24"/>
          <w:szCs w:val="24"/>
          <w:lang w:val="es-MX"/>
        </w:rPr>
        <w:t xml:space="preserve"> (Espinoza Freire </w:t>
      </w:r>
      <w:r w:rsidR="00E91B5B">
        <w:rPr>
          <w:rFonts w:ascii="Arial" w:eastAsia="Calibri" w:hAnsi="Arial" w:cs="Arial"/>
          <w:sz w:val="24"/>
          <w:szCs w:val="24"/>
          <w:lang w:val="es-MX"/>
        </w:rPr>
        <w:t>y</w:t>
      </w:r>
      <w:r w:rsidR="00E91B5B" w:rsidRPr="00DF0F67">
        <w:rPr>
          <w:rFonts w:ascii="Arial" w:eastAsia="Calibri" w:hAnsi="Arial" w:cs="Arial"/>
          <w:sz w:val="24"/>
          <w:szCs w:val="24"/>
          <w:lang w:val="es-MX"/>
        </w:rPr>
        <w:t xml:space="preserve"> Ricaldi Echevarría, 2018; Conesa Sánchez, 2017)</w:t>
      </w:r>
      <w:r w:rsidRPr="00DF0F67">
        <w:rPr>
          <w:rFonts w:ascii="Arial" w:eastAsia="Calibri" w:hAnsi="Arial" w:cs="Arial"/>
          <w:sz w:val="24"/>
          <w:szCs w:val="24"/>
          <w:lang w:val="es-MX"/>
        </w:rPr>
        <w:t xml:space="preserve">. La vinculación del estudiante con el docente y los medios </w:t>
      </w:r>
      <w:r w:rsidR="00E91B5B" w:rsidRPr="00DF0F67">
        <w:rPr>
          <w:rFonts w:ascii="Arial" w:eastAsia="Calibri" w:hAnsi="Arial" w:cs="Arial"/>
          <w:sz w:val="24"/>
          <w:szCs w:val="24"/>
          <w:lang w:val="es-MX"/>
        </w:rPr>
        <w:t>virtuales</w:t>
      </w:r>
      <w:r w:rsidRPr="00DF0F67">
        <w:rPr>
          <w:rFonts w:ascii="Arial" w:eastAsia="Calibri" w:hAnsi="Arial" w:cs="Arial"/>
          <w:sz w:val="24"/>
          <w:szCs w:val="24"/>
          <w:lang w:val="es-MX"/>
        </w:rPr>
        <w:t xml:space="preserve"> permite una cooperación, participación y aprovechamiento de recursos que ofrecen las IES. </w:t>
      </w:r>
    </w:p>
    <w:p w14:paraId="758A6C58"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sz w:val="24"/>
          <w:szCs w:val="24"/>
          <w:lang w:val="es-MX"/>
        </w:rPr>
        <w:t xml:space="preserve">Con la finalidad de que la tutoría académica sea un entorno de compartir y crear conocimientos, es necesario que se aborde temáticas como parte de la inducción a la vida universitaria, lo que permitirá comprender qué y cómo estudiar en la modalidad a distancia, actitudes, hábitos y uso de la tecnología (Floris y </w:t>
      </w:r>
      <w:proofErr w:type="spellStart"/>
      <w:r w:rsidRPr="00DF0F67">
        <w:rPr>
          <w:rFonts w:ascii="Arial" w:eastAsia="Calibri" w:hAnsi="Arial" w:cs="Arial"/>
          <w:sz w:val="24"/>
          <w:szCs w:val="24"/>
          <w:lang w:val="es-MX"/>
        </w:rPr>
        <w:t>Guidi</w:t>
      </w:r>
      <w:proofErr w:type="spellEnd"/>
      <w:r w:rsidRPr="00DF0F67">
        <w:rPr>
          <w:rFonts w:ascii="Arial" w:eastAsia="Calibri" w:hAnsi="Arial" w:cs="Arial"/>
          <w:sz w:val="24"/>
          <w:szCs w:val="24"/>
          <w:lang w:val="es-MX"/>
        </w:rPr>
        <w:t xml:space="preserve">, 2010), temas como: </w:t>
      </w:r>
    </w:p>
    <w:p w14:paraId="5A6B5744" w14:textId="4F82C3DF"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Aprendizaje en entornos virtuales:</w:t>
      </w:r>
      <w:r w:rsidRPr="00DF0F67">
        <w:rPr>
          <w:rFonts w:ascii="Arial" w:eastAsia="Calibri" w:hAnsi="Arial" w:cs="Arial"/>
          <w:sz w:val="24"/>
          <w:szCs w:val="24"/>
          <w:lang w:val="es-MX"/>
        </w:rPr>
        <w:t xml:space="preserve"> </w:t>
      </w:r>
      <w:proofErr w:type="spellStart"/>
      <w:r w:rsidRPr="00DF0F67">
        <w:rPr>
          <w:rFonts w:ascii="Arial" w:eastAsia="Calibri" w:hAnsi="Arial" w:cs="Arial"/>
          <w:sz w:val="24"/>
          <w:szCs w:val="24"/>
          <w:lang w:val="es-MX"/>
        </w:rPr>
        <w:t>EVA’s</w:t>
      </w:r>
      <w:proofErr w:type="spellEnd"/>
      <w:r w:rsidRPr="00DF0F67">
        <w:rPr>
          <w:rFonts w:ascii="Arial" w:eastAsia="Calibri" w:hAnsi="Arial" w:cs="Arial"/>
          <w:sz w:val="24"/>
          <w:szCs w:val="24"/>
          <w:lang w:val="es-MX"/>
        </w:rPr>
        <w:t xml:space="preserve">, diseñadas con finalidades formativas, con un espacio estructurado pero dinámico. </w:t>
      </w:r>
      <w:proofErr w:type="spellStart"/>
      <w:r w:rsidRPr="00DF0F67">
        <w:rPr>
          <w:rFonts w:ascii="Arial" w:eastAsia="Calibri" w:hAnsi="Arial" w:cs="Arial"/>
          <w:sz w:val="24"/>
          <w:szCs w:val="24"/>
          <w:lang w:val="es-MX"/>
        </w:rPr>
        <w:t>EVA’s</w:t>
      </w:r>
      <w:proofErr w:type="spellEnd"/>
      <w:r w:rsidRPr="00DF0F67">
        <w:rPr>
          <w:rFonts w:ascii="Arial" w:eastAsia="Calibri" w:hAnsi="Arial" w:cs="Arial"/>
          <w:sz w:val="24"/>
          <w:szCs w:val="24"/>
          <w:lang w:val="es-MX"/>
        </w:rPr>
        <w:t xml:space="preserve">, con espacios sociales de crecimiento profesional y personal, en el que el estudiante sienta confianza, sensación de pertenencia a la comunidad universitaria, sensación de realización profesional </w:t>
      </w:r>
      <w:r w:rsidR="001E1306" w:rsidRPr="00DF0F67">
        <w:rPr>
          <w:rFonts w:ascii="Arial" w:eastAsia="Calibri" w:hAnsi="Arial" w:cs="Arial"/>
          <w:sz w:val="24"/>
          <w:szCs w:val="24"/>
          <w:lang w:val="es-MX"/>
        </w:rPr>
        <w:t>(Silva, 2010)</w:t>
      </w:r>
      <w:r w:rsidRPr="00DF0F67">
        <w:rPr>
          <w:rFonts w:ascii="Arial" w:eastAsia="Calibri" w:hAnsi="Arial" w:cs="Arial"/>
          <w:sz w:val="24"/>
          <w:szCs w:val="24"/>
          <w:lang w:val="es-MX"/>
        </w:rPr>
        <w:t>.</w:t>
      </w:r>
    </w:p>
    <w:p w14:paraId="62FFA9BC" w14:textId="0FA8EF32"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Inducción a la vida universitaria a distancia:</w:t>
      </w:r>
      <w:r w:rsidRPr="00DF0F67">
        <w:rPr>
          <w:rFonts w:ascii="Arial" w:eastAsia="Calibri" w:hAnsi="Arial" w:cs="Arial"/>
          <w:sz w:val="24"/>
          <w:szCs w:val="24"/>
          <w:lang w:val="es-MX"/>
        </w:rPr>
        <w:t xml:space="preserve"> Para ello una inserción a la vida universitaria debe ser planificada y ejecutada con responsabilidad académica, en el que se involucra, no un conjunto de contenidos y uso de </w:t>
      </w:r>
      <w:proofErr w:type="spellStart"/>
      <w:r w:rsidRPr="00DF0F67">
        <w:rPr>
          <w:rFonts w:ascii="Arial" w:eastAsia="Calibri" w:hAnsi="Arial" w:cs="Arial"/>
          <w:sz w:val="24"/>
          <w:szCs w:val="24"/>
          <w:lang w:val="es-MX"/>
        </w:rPr>
        <w:t>EVA’s</w:t>
      </w:r>
      <w:proofErr w:type="spellEnd"/>
      <w:r w:rsidRPr="00DF0F67">
        <w:rPr>
          <w:rFonts w:ascii="Arial" w:eastAsia="Calibri" w:hAnsi="Arial" w:cs="Arial"/>
          <w:sz w:val="24"/>
          <w:szCs w:val="24"/>
          <w:lang w:val="es-MX"/>
        </w:rPr>
        <w:t xml:space="preserve">, sino el hacer que el estudiante se sienta parte de la institución, en el que se </w:t>
      </w:r>
      <w:r w:rsidR="00045E60" w:rsidRPr="00DF0F67">
        <w:rPr>
          <w:rFonts w:ascii="Arial" w:eastAsia="Calibri" w:hAnsi="Arial" w:cs="Arial"/>
          <w:sz w:val="24"/>
          <w:szCs w:val="24"/>
          <w:lang w:val="es-MX"/>
        </w:rPr>
        <w:t>le proporcione</w:t>
      </w:r>
      <w:r w:rsidRPr="00DF0F67">
        <w:rPr>
          <w:rFonts w:ascii="Arial" w:eastAsia="Calibri" w:hAnsi="Arial" w:cs="Arial"/>
          <w:sz w:val="24"/>
          <w:szCs w:val="24"/>
          <w:lang w:val="es-MX"/>
        </w:rPr>
        <w:t xml:space="preserve"> pautas motivadoras. </w:t>
      </w:r>
    </w:p>
    <w:p w14:paraId="051F8FEE" w14:textId="77777777"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Reconocimiento de deberes, responsabilidades y obligaciones estudiantiles:</w:t>
      </w:r>
      <w:r w:rsidRPr="00DF0F67">
        <w:rPr>
          <w:rFonts w:ascii="Arial" w:eastAsia="Calibri" w:hAnsi="Arial" w:cs="Arial"/>
          <w:sz w:val="24"/>
          <w:szCs w:val="24"/>
          <w:lang w:val="es-MX"/>
        </w:rPr>
        <w:t xml:space="preserve"> Una de las principales acciones a ser considera por las instituciones que ofertan modalidades a distancia requiere de la sensibilización en el estudiante entorno al reconocimiento como sujeto de aprendizaje y enseñanza, en el que reflexione frente a su rol estudiantil. </w:t>
      </w:r>
    </w:p>
    <w:p w14:paraId="26E14FE4" w14:textId="2BDD572A" w:rsidR="00DF0F67" w:rsidRPr="00DF0F67" w:rsidRDefault="00DF0F67" w:rsidP="00DF0F67">
      <w:pPr>
        <w:spacing w:after="0" w:line="240" w:lineRule="auto"/>
        <w:ind w:firstLine="426"/>
        <w:jc w:val="both"/>
        <w:rPr>
          <w:rFonts w:ascii="Arial" w:eastAsia="Calibri" w:hAnsi="Arial" w:cs="Arial"/>
          <w:sz w:val="24"/>
          <w:szCs w:val="24"/>
          <w:lang w:val="es-MX"/>
        </w:rPr>
      </w:pPr>
      <w:r w:rsidRPr="00DF0F67">
        <w:rPr>
          <w:rFonts w:ascii="Arial" w:eastAsia="Calibri" w:hAnsi="Arial" w:cs="Arial"/>
          <w:i/>
          <w:sz w:val="24"/>
          <w:szCs w:val="24"/>
          <w:lang w:val="es-MX"/>
        </w:rPr>
        <w:t xml:space="preserve">Los recursos tecnológicos y su aplicación profesional: </w:t>
      </w:r>
      <w:r w:rsidRPr="00DF0F67">
        <w:rPr>
          <w:rFonts w:ascii="Arial" w:eastAsia="Calibri" w:hAnsi="Arial" w:cs="Arial"/>
          <w:sz w:val="24"/>
          <w:szCs w:val="24"/>
          <w:lang w:val="es-MX"/>
        </w:rPr>
        <w:t xml:space="preserve">Para ello el docente debe tener </w:t>
      </w:r>
      <w:r w:rsidR="00024AFB" w:rsidRPr="00DF0F67">
        <w:rPr>
          <w:rFonts w:ascii="Arial" w:eastAsia="Calibri" w:hAnsi="Arial" w:cs="Arial"/>
          <w:sz w:val="24"/>
          <w:szCs w:val="24"/>
          <w:lang w:val="es-MX"/>
        </w:rPr>
        <w:t>conocimientos solidos</w:t>
      </w:r>
      <w:r w:rsidRPr="00DF0F67">
        <w:rPr>
          <w:rFonts w:ascii="Arial" w:eastAsia="Calibri" w:hAnsi="Arial" w:cs="Arial"/>
          <w:sz w:val="24"/>
          <w:szCs w:val="24"/>
          <w:lang w:val="es-MX"/>
        </w:rPr>
        <w:t xml:space="preserve"> sobre el uso de los diferentes recursos multimediales y audiovisuales, ofreciendo esa posibilidad de un ambiente social como objeto del aprendizaje virtual. El docente debe ser el creador de su enseñanza, con el uso de tecnológica un ambiente virtual favorable.</w:t>
      </w:r>
    </w:p>
    <w:p w14:paraId="1FFEF912" w14:textId="747667A5" w:rsidR="009E4DDC" w:rsidRPr="009E4DDC" w:rsidRDefault="00DF0F67" w:rsidP="00DF0F67">
      <w:pPr>
        <w:spacing w:after="0" w:line="240" w:lineRule="auto"/>
        <w:ind w:firstLine="426"/>
        <w:jc w:val="both"/>
        <w:rPr>
          <w:rFonts w:ascii="Arial" w:eastAsia="Calibri" w:hAnsi="Arial" w:cs="Arial"/>
          <w:sz w:val="24"/>
          <w:szCs w:val="24"/>
          <w:lang w:val="es-EC"/>
        </w:rPr>
      </w:pPr>
      <w:r w:rsidRPr="00DF0F67">
        <w:rPr>
          <w:rFonts w:ascii="Arial" w:eastAsia="Calibri" w:hAnsi="Arial" w:cs="Arial"/>
          <w:i/>
          <w:sz w:val="24"/>
          <w:szCs w:val="24"/>
          <w:lang w:val="es-MX"/>
        </w:rPr>
        <w:t>Autogestión del aprendizaje:</w:t>
      </w:r>
      <w:r w:rsidRPr="00DF0F67">
        <w:rPr>
          <w:rFonts w:ascii="Arial" w:eastAsia="Calibri" w:hAnsi="Arial" w:cs="Arial"/>
          <w:sz w:val="24"/>
          <w:szCs w:val="24"/>
          <w:lang w:val="es-MX"/>
        </w:rPr>
        <w:t xml:space="preserve"> Fomentar la autogestión del aprendizaje en la modalidad a distancia, por medio de la independencia, responsabilidad, motivación por aprender y prepararse, para ello se requiere de planificación, seguimiento, control y evaluación (Núñez Naranjo, Becerra García </w:t>
      </w:r>
      <w:r w:rsidR="00024AFB" w:rsidRPr="00DF0F67">
        <w:rPr>
          <w:rFonts w:ascii="Arial" w:eastAsia="Calibri" w:hAnsi="Arial" w:cs="Arial"/>
          <w:sz w:val="24"/>
          <w:szCs w:val="24"/>
          <w:lang w:val="es-MX"/>
        </w:rPr>
        <w:t>y Olalla</w:t>
      </w:r>
      <w:r w:rsidRPr="00DF0F67">
        <w:rPr>
          <w:rFonts w:ascii="Arial" w:eastAsia="Calibri" w:hAnsi="Arial" w:cs="Arial"/>
          <w:sz w:val="24"/>
          <w:szCs w:val="24"/>
          <w:lang w:val="es-MX"/>
        </w:rPr>
        <w:t xml:space="preserve"> Pardo, 2021). Los estudiantes que ingresan a la modalidad a </w:t>
      </w:r>
      <w:r w:rsidR="00024AFB" w:rsidRPr="00DF0F67">
        <w:rPr>
          <w:rFonts w:ascii="Arial" w:eastAsia="Calibri" w:hAnsi="Arial" w:cs="Arial"/>
          <w:sz w:val="24"/>
          <w:szCs w:val="24"/>
          <w:lang w:val="es-MX"/>
        </w:rPr>
        <w:t>distancia</w:t>
      </w:r>
      <w:r w:rsidRPr="00DF0F67">
        <w:rPr>
          <w:rFonts w:ascii="Arial" w:eastAsia="Calibri" w:hAnsi="Arial" w:cs="Arial"/>
          <w:sz w:val="24"/>
          <w:szCs w:val="24"/>
          <w:lang w:val="es-MX"/>
        </w:rPr>
        <w:t xml:space="preserve"> deben fortalecer su independencia y responsabilidad académica, además de plantearse metas y propósitos claros que los motive a persistir y culminar su carrera.</w:t>
      </w:r>
    </w:p>
    <w:p w14:paraId="7433D3D3" w14:textId="77777777" w:rsidR="00024AFB" w:rsidRDefault="00024AFB" w:rsidP="00024AFB">
      <w:pPr>
        <w:spacing w:after="0" w:line="240" w:lineRule="auto"/>
        <w:jc w:val="both"/>
        <w:rPr>
          <w:rFonts w:ascii="Arial" w:eastAsia="Calibri" w:hAnsi="Arial" w:cs="Arial"/>
          <w:b/>
          <w:bCs/>
          <w:sz w:val="24"/>
          <w:szCs w:val="24"/>
          <w:lang w:val="es-EC"/>
        </w:rPr>
      </w:pPr>
    </w:p>
    <w:p w14:paraId="2F6FF919" w14:textId="4969889B" w:rsidR="00DF0F67" w:rsidRDefault="00024AFB" w:rsidP="00024AFB">
      <w:pPr>
        <w:spacing w:after="0" w:line="240" w:lineRule="auto"/>
        <w:jc w:val="both"/>
        <w:rPr>
          <w:rFonts w:ascii="Arial" w:eastAsia="Calibri" w:hAnsi="Arial" w:cs="Arial"/>
          <w:lang w:val="es-MX"/>
        </w:rPr>
      </w:pPr>
      <w:r w:rsidRPr="00DF0F67">
        <w:rPr>
          <w:rFonts w:ascii="Arial" w:eastAsia="Calibri" w:hAnsi="Arial" w:cs="Arial"/>
          <w:b/>
          <w:lang w:val="es-MX"/>
        </w:rPr>
        <w:t>CONCLUSIONES</w:t>
      </w:r>
    </w:p>
    <w:p w14:paraId="05EA4DD5" w14:textId="77777777" w:rsidR="00024AFB" w:rsidRDefault="00024AFB" w:rsidP="00024AFB">
      <w:pPr>
        <w:spacing w:after="0" w:line="240" w:lineRule="auto"/>
        <w:jc w:val="both"/>
        <w:rPr>
          <w:rFonts w:ascii="Arial" w:eastAsia="Calibri" w:hAnsi="Arial" w:cs="Arial"/>
          <w:lang w:val="es-MX"/>
        </w:rPr>
      </w:pPr>
    </w:p>
    <w:p w14:paraId="3770C5A4" w14:textId="77777777" w:rsidR="00024AFB" w:rsidRDefault="00DF0F67" w:rsidP="001E1306">
      <w:pPr>
        <w:spacing w:after="0" w:line="240" w:lineRule="auto"/>
        <w:jc w:val="both"/>
        <w:rPr>
          <w:rFonts w:ascii="Arial" w:eastAsia="Calibri" w:hAnsi="Arial" w:cs="Arial"/>
          <w:lang w:val="es-MX"/>
        </w:rPr>
      </w:pPr>
      <w:r w:rsidRPr="00024AFB">
        <w:rPr>
          <w:rFonts w:ascii="Arial" w:eastAsia="Calibri" w:hAnsi="Arial" w:cs="Arial"/>
          <w:lang w:val="es-MX"/>
        </w:rPr>
        <w:t xml:space="preserve">El sentido de la tutoría académica requiere de un proceso de reflexión en torno a la meta de </w:t>
      </w:r>
      <w:r w:rsidRPr="00024AFB">
        <w:rPr>
          <w:rFonts w:ascii="Arial" w:eastAsia="Calibri" w:hAnsi="Arial" w:cs="Arial"/>
          <w:sz w:val="24"/>
          <w:szCs w:val="24"/>
          <w:lang w:val="es-MX"/>
        </w:rPr>
        <w:t>formación</w:t>
      </w:r>
      <w:r w:rsidRPr="00024AFB">
        <w:rPr>
          <w:rFonts w:ascii="Arial" w:eastAsia="Calibri" w:hAnsi="Arial" w:cs="Arial"/>
          <w:lang w:val="es-MX"/>
        </w:rPr>
        <w:t xml:space="preserve"> en la que</w:t>
      </w:r>
      <w:r w:rsidRPr="00DF0F67">
        <w:rPr>
          <w:rFonts w:ascii="Arial" w:eastAsia="Calibri" w:hAnsi="Arial" w:cs="Arial"/>
          <w:lang w:val="es-MX"/>
        </w:rPr>
        <w:t xml:space="preserve"> intervienen tres actores que facilitan el proceso de enseñanza y aprendizaje, para que se logren los objetivos de formación académica esperada es necesario que exista claridad en las funciones establecidas de acuerdo a cada rol pues involucra una coordinación entre el autor académico y tutor pedagógico así como responsabilidades del estudiante, pues se requiere de un involucramiento con motivación y ética que le permita construir y reconstruir los conocimientos, aportando a su formación académica, a su aprendizaje y a su rol en su vida profesional.</w:t>
      </w:r>
    </w:p>
    <w:p w14:paraId="08004410" w14:textId="77777777" w:rsidR="00024AFB" w:rsidRDefault="00DF0F67" w:rsidP="00024AFB">
      <w:pPr>
        <w:spacing w:after="0" w:line="240" w:lineRule="auto"/>
        <w:ind w:firstLine="426"/>
        <w:jc w:val="both"/>
        <w:rPr>
          <w:rFonts w:ascii="Arial" w:eastAsia="Calibri" w:hAnsi="Arial" w:cs="Arial"/>
          <w:lang w:val="es-MX"/>
        </w:rPr>
      </w:pPr>
      <w:r w:rsidRPr="00DF0F67">
        <w:rPr>
          <w:rFonts w:ascii="Arial" w:eastAsia="Calibri" w:hAnsi="Arial" w:cs="Arial"/>
          <w:lang w:val="es-MX"/>
        </w:rPr>
        <w:t xml:space="preserve">Es necesario una profundización del rol del autor académico y del tutor pedagógico y de las acciones individuales que suman al acompañamiento y guía del estudiante, de la misma manera la es necesaria la identificación de las necesidades de los estudiantes, en las que </w:t>
      </w:r>
      <w:r w:rsidRPr="00DF0F67">
        <w:rPr>
          <w:rFonts w:ascii="Arial" w:eastAsia="Calibri" w:hAnsi="Arial" w:cs="Arial"/>
          <w:lang w:val="es-MX"/>
        </w:rPr>
        <w:lastRenderedPageBreak/>
        <w:t>interviene las dimensiones pedagógica, administrativa, tecnológica y social así como también  la universalidad, continuidad y oportunidad, que involucran las metas académicas, los aspectos emocionales y la adaptación como proceso de formación.</w:t>
      </w:r>
    </w:p>
    <w:p w14:paraId="7C4EDA13" w14:textId="0D3FC31A" w:rsidR="00DF0F67" w:rsidRDefault="00DF0F67" w:rsidP="00024AFB">
      <w:pPr>
        <w:spacing w:after="0" w:line="240" w:lineRule="auto"/>
        <w:ind w:firstLine="426"/>
        <w:jc w:val="both"/>
        <w:rPr>
          <w:rFonts w:ascii="Arial" w:eastAsia="Calibri" w:hAnsi="Arial" w:cs="Arial"/>
          <w:lang w:val="es-MX"/>
        </w:rPr>
      </w:pPr>
      <w:r w:rsidRPr="00DF0F67">
        <w:rPr>
          <w:rFonts w:ascii="Arial" w:eastAsia="Calibri" w:hAnsi="Arial" w:cs="Arial"/>
          <w:lang w:val="es-MX"/>
        </w:rPr>
        <w:t>La universidad, requiere de un proceso inducción fortalecido desde la misma inducción a la educación superior en la modalidad a distancia, ya que es la primera impresión que el estudiante tendrá en cuanto a sus expectativas académicas, dicho de esta menara el abordaje al ingreso a la vida universitaria requiere de un énfasis en el aprendizaje en los entornos virtuales en la modalidad a distancia, el reconocimiento de deberes, responsabilidades y obligaciones estudiantiles, recursos tecnológicos y su aplicación profesional siendo necesario además, lo establecido por Núñez Naranjo, Becerra García y Olalla Pardo (2021) la autogestión de su propio aprendizaje.</w:t>
      </w:r>
    </w:p>
    <w:p w14:paraId="622C7324" w14:textId="77777777" w:rsidR="00024AFB" w:rsidRPr="00DF0F67" w:rsidRDefault="00024AFB" w:rsidP="00024AFB">
      <w:pPr>
        <w:spacing w:after="0" w:line="240" w:lineRule="auto"/>
        <w:ind w:firstLine="426"/>
        <w:jc w:val="both"/>
        <w:rPr>
          <w:rFonts w:ascii="Arial" w:eastAsia="Calibri" w:hAnsi="Arial" w:cs="Arial"/>
          <w:lang w:val="es-MX"/>
        </w:rPr>
      </w:pPr>
    </w:p>
    <w:p w14:paraId="7811033C" w14:textId="55D143ED" w:rsidR="00DF0F67" w:rsidRDefault="00024AFB" w:rsidP="00DF0F67">
      <w:pPr>
        <w:spacing w:after="0" w:line="240" w:lineRule="auto"/>
        <w:ind w:left="709" w:hanging="709"/>
        <w:jc w:val="both"/>
        <w:rPr>
          <w:rFonts w:ascii="Arial" w:eastAsia="Calibri" w:hAnsi="Arial" w:cs="Arial"/>
          <w:b/>
          <w:lang w:val="es-MX"/>
        </w:rPr>
      </w:pPr>
      <w:r w:rsidRPr="00DF0F67">
        <w:rPr>
          <w:rFonts w:ascii="Arial" w:eastAsia="Calibri" w:hAnsi="Arial" w:cs="Arial"/>
          <w:b/>
          <w:lang w:val="es-MX"/>
        </w:rPr>
        <w:t>BIBLIOGRAFÍA</w:t>
      </w:r>
    </w:p>
    <w:p w14:paraId="5827CF3C" w14:textId="77777777" w:rsidR="00024AFB" w:rsidRPr="00DF0F67" w:rsidRDefault="00024AFB" w:rsidP="00DF0F67">
      <w:pPr>
        <w:spacing w:after="0" w:line="240" w:lineRule="auto"/>
        <w:ind w:left="709" w:hanging="709"/>
        <w:jc w:val="both"/>
        <w:rPr>
          <w:rFonts w:ascii="Arial" w:eastAsia="Calibri" w:hAnsi="Arial" w:cs="Arial"/>
          <w:b/>
          <w:lang w:val="es-MX"/>
        </w:rPr>
      </w:pPr>
    </w:p>
    <w:p w14:paraId="3FB60A36"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lang w:val="es-MX"/>
        </w:rPr>
        <w:fldChar w:fldCharType="begin"/>
      </w:r>
      <w:r w:rsidRPr="00DB016C">
        <w:rPr>
          <w:rFonts w:ascii="Arial" w:eastAsia="Calibri" w:hAnsi="Arial" w:cs="Arial"/>
          <w:sz w:val="24"/>
          <w:szCs w:val="24"/>
          <w:lang w:val="es-MX"/>
        </w:rPr>
        <w:instrText>BIBLIOGRAPHY</w:instrText>
      </w:r>
      <w:r w:rsidRPr="00DB016C">
        <w:rPr>
          <w:rFonts w:ascii="Arial" w:eastAsia="Calibri" w:hAnsi="Arial" w:cs="Arial"/>
          <w:sz w:val="24"/>
          <w:szCs w:val="24"/>
          <w:lang w:val="es-MX"/>
        </w:rPr>
        <w:fldChar w:fldCharType="separate"/>
      </w:r>
      <w:r w:rsidRPr="00DB016C">
        <w:rPr>
          <w:rFonts w:ascii="Arial" w:eastAsia="Calibri" w:hAnsi="Arial" w:cs="Arial"/>
          <w:sz w:val="24"/>
          <w:szCs w:val="24"/>
        </w:rPr>
        <w:t xml:space="preserve">Badillo Guzmán, J. (2007). La tutoría como estrategia viable de mejoramiento de la calidad de la educación superior. Reflexiones en torno al curso. </w:t>
      </w:r>
      <w:r w:rsidRPr="00DB016C">
        <w:rPr>
          <w:rFonts w:ascii="Arial" w:eastAsia="Calibri" w:hAnsi="Arial" w:cs="Arial"/>
          <w:i/>
          <w:iCs/>
          <w:sz w:val="24"/>
          <w:szCs w:val="24"/>
        </w:rPr>
        <w:t>Revista de Investigación Educativa</w:t>
      </w:r>
      <w:r w:rsidRPr="00DB016C">
        <w:rPr>
          <w:rFonts w:ascii="Arial" w:eastAsia="Calibri" w:hAnsi="Arial" w:cs="Arial"/>
          <w:sz w:val="24"/>
          <w:szCs w:val="24"/>
        </w:rPr>
        <w:t>, 1-22. Obtenido de https://www.redalyc.org/pdf/2831/283121712006.pdf</w:t>
      </w:r>
    </w:p>
    <w:p w14:paraId="784EFEF6" w14:textId="0E09694C" w:rsidR="00675B9C" w:rsidRPr="00DB016C" w:rsidRDefault="00675B9C" w:rsidP="00675B9C">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Castillo Bustos, M. y Montoya Rivera, J. (2015). Dinamica ideo-espiritual de la formacion estetico-pedagogica del docente. Alteridad, 10(2), pp. 190-204.</w:t>
      </w:r>
    </w:p>
    <w:p w14:paraId="45B2855F" w14:textId="79096405"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CES. (2020). </w:t>
      </w:r>
      <w:r w:rsidRPr="00DB016C">
        <w:rPr>
          <w:rFonts w:ascii="Arial" w:eastAsia="Calibri" w:hAnsi="Arial" w:cs="Arial"/>
          <w:i/>
          <w:iCs/>
          <w:sz w:val="24"/>
          <w:szCs w:val="24"/>
        </w:rPr>
        <w:t>Reglamento de Régimen Académico.</w:t>
      </w:r>
      <w:r w:rsidRPr="00DB016C">
        <w:rPr>
          <w:rFonts w:ascii="Arial" w:eastAsia="Calibri" w:hAnsi="Arial" w:cs="Arial"/>
          <w:sz w:val="24"/>
          <w:szCs w:val="24"/>
        </w:rPr>
        <w:t xml:space="preserve"> Quito. Recuperado el 15 de 05 de 2021, de gaceta.ces.gob.ec</w:t>
      </w:r>
    </w:p>
    <w:p w14:paraId="6CB3597D"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Conesa Sánchez, S. (25 de 05 de 2017). </w:t>
      </w:r>
      <w:r w:rsidRPr="00DB016C">
        <w:rPr>
          <w:rFonts w:ascii="Arial" w:eastAsia="Calibri" w:hAnsi="Arial" w:cs="Arial"/>
          <w:i/>
          <w:iCs/>
          <w:sz w:val="24"/>
          <w:szCs w:val="24"/>
        </w:rPr>
        <w:t>El papel del tutor a Distancia</w:t>
      </w:r>
      <w:r w:rsidRPr="00DB016C">
        <w:rPr>
          <w:rFonts w:ascii="Arial" w:eastAsia="Calibri" w:hAnsi="Arial" w:cs="Arial"/>
          <w:sz w:val="24"/>
          <w:szCs w:val="24"/>
        </w:rPr>
        <w:t>. Obtenido de Campus educación.: https://www.campuseducacion.com/blog/revista-digital-docente/el-papel-del-tutor-a-distancia/</w:t>
      </w:r>
    </w:p>
    <w:p w14:paraId="377CF14B"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Chacón, M. (2021). Acción tutorial en el fortalecimiento del perfil profesional universitario: aportes en el desarrollo de competencias a partir de la educación virtual. </w:t>
      </w:r>
      <w:r w:rsidRPr="00DB016C">
        <w:rPr>
          <w:rFonts w:ascii="Arial" w:eastAsia="Calibri" w:hAnsi="Arial" w:cs="Arial"/>
          <w:i/>
          <w:iCs/>
          <w:sz w:val="24"/>
          <w:szCs w:val="24"/>
        </w:rPr>
        <w:t>Espacios, 42</w:t>
      </w:r>
      <w:r w:rsidRPr="00DB016C">
        <w:rPr>
          <w:rFonts w:ascii="Arial" w:eastAsia="Calibri" w:hAnsi="Arial" w:cs="Arial"/>
          <w:sz w:val="24"/>
          <w:szCs w:val="24"/>
        </w:rPr>
        <w:t>(5), 66-77. doi:DOI: 10.48082/espacios-a21v42n05p05</w:t>
      </w:r>
    </w:p>
    <w:p w14:paraId="4F419ED7"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Diaz, J., Iglesias, M., &amp; Valdez, M. (2020). La tutoría a distancia: acciones del tutor en la Estrategia de Formación Doctoral en tiempos de COVID 19. </w:t>
      </w:r>
      <w:r w:rsidRPr="00DB016C">
        <w:rPr>
          <w:rFonts w:ascii="Arial" w:eastAsia="Calibri" w:hAnsi="Arial" w:cs="Arial"/>
          <w:i/>
          <w:iCs/>
          <w:sz w:val="24"/>
          <w:szCs w:val="24"/>
        </w:rPr>
        <w:t>Scielo, 18</w:t>
      </w:r>
      <w:r w:rsidRPr="00DB016C">
        <w:rPr>
          <w:rFonts w:ascii="Arial" w:eastAsia="Calibri" w:hAnsi="Arial" w:cs="Arial"/>
          <w:sz w:val="24"/>
          <w:szCs w:val="24"/>
        </w:rPr>
        <w:t>(3), 478-484. doi:versión On-line ISSN 1727-897X</w:t>
      </w:r>
    </w:p>
    <w:p w14:paraId="23777AB8"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Espinoza Freire, E., &amp; Ricaldi Echevarría, M. (2018). El tutor en los entornos virtuales de aprendizaje. </w:t>
      </w:r>
      <w:r w:rsidRPr="00DB016C">
        <w:rPr>
          <w:rFonts w:ascii="Arial" w:eastAsia="Calibri" w:hAnsi="Arial" w:cs="Arial"/>
          <w:i/>
          <w:iCs/>
          <w:sz w:val="24"/>
          <w:szCs w:val="24"/>
        </w:rPr>
        <w:t>Scielo, 10</w:t>
      </w:r>
      <w:r w:rsidRPr="00DB016C">
        <w:rPr>
          <w:rFonts w:ascii="Arial" w:eastAsia="Calibri" w:hAnsi="Arial" w:cs="Arial"/>
          <w:sz w:val="24"/>
          <w:szCs w:val="24"/>
        </w:rPr>
        <w:t>(3), 201-210. Obtenido de http://scielo.sld.cu/scielo.php?script=sci_arttext&amp;pid=S2218-36202018000300201</w:t>
      </w:r>
    </w:p>
    <w:p w14:paraId="39ABABCD"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Floris, C., &amp; Guidi, M. (2010). Curso de ingreso virtual para educacion virtual: una estrategia dentro de la. </w:t>
      </w:r>
      <w:r w:rsidRPr="00DB016C">
        <w:rPr>
          <w:rFonts w:ascii="Arial" w:eastAsia="Calibri" w:hAnsi="Arial" w:cs="Arial"/>
          <w:i/>
          <w:iCs/>
          <w:sz w:val="24"/>
          <w:szCs w:val="24"/>
        </w:rPr>
        <w:t>RIED, 13</w:t>
      </w:r>
      <w:r w:rsidRPr="00DB016C">
        <w:rPr>
          <w:rFonts w:ascii="Arial" w:eastAsia="Calibri" w:hAnsi="Arial" w:cs="Arial"/>
          <w:sz w:val="24"/>
          <w:szCs w:val="24"/>
        </w:rPr>
        <w:t>(1), 191-208. doi:I.S.S.N.: 1138-2783</w:t>
      </w:r>
    </w:p>
    <w:p w14:paraId="09EAB1D7"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Franco, Y. (2017). Rol del Tutor en el Contexto del Aprendizaje Virtual. </w:t>
      </w:r>
      <w:r w:rsidRPr="00DB016C">
        <w:rPr>
          <w:rFonts w:ascii="Arial" w:eastAsia="Calibri" w:hAnsi="Arial" w:cs="Arial"/>
          <w:i/>
          <w:iCs/>
          <w:sz w:val="24"/>
          <w:szCs w:val="24"/>
        </w:rPr>
        <w:t>Revista Scientific, 2</w:t>
      </w:r>
      <w:r w:rsidRPr="00DB016C">
        <w:rPr>
          <w:rFonts w:ascii="Arial" w:eastAsia="Calibri" w:hAnsi="Arial" w:cs="Arial"/>
          <w:sz w:val="24"/>
          <w:szCs w:val="24"/>
        </w:rPr>
        <w:t>(6), 270-285. doi:doi.org/10.29394/scientific.issn.2542-2987.2017.2.6.14.270-285</w:t>
      </w:r>
    </w:p>
    <w:p w14:paraId="0BB53AD5"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Freire, P. (1996). </w:t>
      </w:r>
      <w:r w:rsidRPr="00DB016C">
        <w:rPr>
          <w:rFonts w:ascii="Arial" w:eastAsia="Calibri" w:hAnsi="Arial" w:cs="Arial"/>
          <w:i/>
          <w:iCs/>
          <w:sz w:val="24"/>
          <w:szCs w:val="24"/>
        </w:rPr>
        <w:t>Pedagogía de la autonomía.</w:t>
      </w:r>
      <w:r w:rsidRPr="00DB016C">
        <w:rPr>
          <w:rFonts w:ascii="Arial" w:eastAsia="Calibri" w:hAnsi="Arial" w:cs="Arial"/>
          <w:sz w:val="24"/>
          <w:szCs w:val="24"/>
        </w:rPr>
        <w:t xml:space="preserve"> Buenos Aires: Grupo Editorial Siglo Veintinuo. Obtenido de ISBN: 978-987-629-039-5</w:t>
      </w:r>
    </w:p>
    <w:p w14:paraId="429EB9EC"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Gairín, J., Feixas, M., Guillamón, C., &amp; Quinquer, D. (2004). La tutoría académica en el escenario europeo de la Educación Superior. </w:t>
      </w:r>
      <w:r w:rsidRPr="00DB016C">
        <w:rPr>
          <w:rFonts w:ascii="Arial" w:eastAsia="Calibri" w:hAnsi="Arial" w:cs="Arial"/>
          <w:i/>
          <w:iCs/>
          <w:sz w:val="24"/>
          <w:szCs w:val="24"/>
        </w:rPr>
        <w:t>Dialnet</w:t>
      </w:r>
      <w:r w:rsidRPr="00DB016C">
        <w:rPr>
          <w:rFonts w:ascii="Arial" w:eastAsia="Calibri" w:hAnsi="Arial" w:cs="Arial"/>
          <w:sz w:val="24"/>
          <w:szCs w:val="24"/>
        </w:rPr>
        <w:t>(49), 61-67. doi:ISSN: 0213-8646</w:t>
      </w:r>
    </w:p>
    <w:p w14:paraId="5E4F6395"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García, B., Ponce, S., García, M., Caso, J., Morales, C., Martínez, Y., . . . Islas, D. (2015). Las competencias del tutor universitario: una aproximación a su definición desde la perspectiva teórica y de la experiencia de sus actores. </w:t>
      </w:r>
      <w:r w:rsidRPr="00DB016C">
        <w:rPr>
          <w:rFonts w:ascii="Arial" w:eastAsia="Calibri" w:hAnsi="Arial" w:cs="Arial"/>
          <w:i/>
          <w:iCs/>
          <w:sz w:val="24"/>
          <w:szCs w:val="24"/>
        </w:rPr>
        <w:t>Scielo, 38</w:t>
      </w:r>
      <w:r w:rsidRPr="00DB016C">
        <w:rPr>
          <w:rFonts w:ascii="Arial" w:eastAsia="Calibri" w:hAnsi="Arial" w:cs="Arial"/>
          <w:sz w:val="24"/>
          <w:szCs w:val="24"/>
        </w:rPr>
        <w:t xml:space="preserve">(151), 140-122. Obtenido de </w:t>
      </w:r>
      <w:r w:rsidRPr="00DB016C">
        <w:rPr>
          <w:rFonts w:ascii="Arial" w:eastAsia="Calibri" w:hAnsi="Arial" w:cs="Arial"/>
          <w:sz w:val="24"/>
          <w:szCs w:val="24"/>
        </w:rPr>
        <w:lastRenderedPageBreak/>
        <w:t>http://www.scielo.org.mx/scielo.php?script=sci_arttext&amp;pid=S0185-26982016000100104</w:t>
      </w:r>
    </w:p>
    <w:p w14:paraId="26AC2498"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García-Valcárcel, A. (2008). La tutoría en la enseñanza universitaria y la contribución de las TIC para su. </w:t>
      </w:r>
      <w:r w:rsidRPr="00DB016C">
        <w:rPr>
          <w:rFonts w:ascii="Arial" w:eastAsia="Calibri" w:hAnsi="Arial" w:cs="Arial"/>
          <w:i/>
          <w:iCs/>
          <w:sz w:val="24"/>
          <w:szCs w:val="24"/>
        </w:rPr>
        <w:t>RELIEVE, 14</w:t>
      </w:r>
      <w:r w:rsidRPr="00DB016C">
        <w:rPr>
          <w:rFonts w:ascii="Arial" w:eastAsia="Calibri" w:hAnsi="Arial" w:cs="Arial"/>
          <w:sz w:val="24"/>
          <w:szCs w:val="24"/>
        </w:rPr>
        <w:t>(2), 1-14. Obtenido de http://www.uv.es/RELIEVE/v14n2/RELIEVEv14n2_3.htm</w:t>
      </w:r>
    </w:p>
    <w:p w14:paraId="3504B06A"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Garduño Vera, R. (2007). Caracterización del docente en la educación virtual: consideraciones para la Bibliotecología. </w:t>
      </w:r>
      <w:r w:rsidRPr="00DB016C">
        <w:rPr>
          <w:rFonts w:ascii="Arial" w:eastAsia="Calibri" w:hAnsi="Arial" w:cs="Arial"/>
          <w:i/>
          <w:iCs/>
          <w:sz w:val="24"/>
          <w:szCs w:val="24"/>
        </w:rPr>
        <w:t>Scielo, 21</w:t>
      </w:r>
      <w:r w:rsidRPr="00DB016C">
        <w:rPr>
          <w:rFonts w:ascii="Arial" w:eastAsia="Calibri" w:hAnsi="Arial" w:cs="Arial"/>
          <w:sz w:val="24"/>
          <w:szCs w:val="24"/>
        </w:rPr>
        <w:t>(43), 157-183. Obtenido de http://www.scielo.org.mx/scielo.php?script=sci_arttext&amp;pid=S0187-358X2007000200007</w:t>
      </w:r>
    </w:p>
    <w:p w14:paraId="0FF09A24"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Gómez-Collado, M. E. (2012). La percepción de los estudiantes sobre el Programa de Tutoría Académica. </w:t>
      </w:r>
      <w:r w:rsidRPr="00DB016C">
        <w:rPr>
          <w:rFonts w:ascii="Arial" w:eastAsia="Calibri" w:hAnsi="Arial" w:cs="Arial"/>
          <w:i/>
          <w:iCs/>
          <w:sz w:val="24"/>
          <w:szCs w:val="24"/>
        </w:rPr>
        <w:t>Convergencia, 19</w:t>
      </w:r>
      <w:r w:rsidRPr="00DB016C">
        <w:rPr>
          <w:rFonts w:ascii="Arial" w:eastAsia="Calibri" w:hAnsi="Arial" w:cs="Arial"/>
          <w:sz w:val="24"/>
          <w:szCs w:val="24"/>
        </w:rPr>
        <w:t>(58), 209-233. doi:versión On-line ISSN 2448-5799versión impresa ISSN 1405-1435</w:t>
      </w:r>
    </w:p>
    <w:p w14:paraId="1C56236F"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Gonzalo, N. (2020). La tutoría en las carreras de educación. </w:t>
      </w:r>
      <w:r w:rsidRPr="00DB016C">
        <w:rPr>
          <w:rFonts w:ascii="Arial" w:eastAsia="Calibri" w:hAnsi="Arial" w:cs="Arial"/>
          <w:i/>
          <w:iCs/>
          <w:sz w:val="24"/>
          <w:szCs w:val="24"/>
        </w:rPr>
        <w:t>Padres Y Maestros / Journal of Parents and Teachers</w:t>
      </w:r>
      <w:r w:rsidRPr="00DB016C">
        <w:rPr>
          <w:rFonts w:ascii="Arial" w:eastAsia="Calibri" w:hAnsi="Arial" w:cs="Arial"/>
          <w:sz w:val="24"/>
          <w:szCs w:val="24"/>
        </w:rPr>
        <w:t>(381), 54-60. doi:https://doi.org/10.14422/pym.i381.y2020.008</w:t>
      </w:r>
    </w:p>
    <w:p w14:paraId="2F9A1053"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Hernández, J., Tobón, S., Gonzalez, L., &amp; Guzmán, C. (2015). Evaluación socioformativa y rendimiento académico en un programa de posgrado en línea. </w:t>
      </w:r>
      <w:r w:rsidRPr="00DB016C">
        <w:rPr>
          <w:rFonts w:ascii="Arial" w:eastAsia="Calibri" w:hAnsi="Arial" w:cs="Arial"/>
          <w:i/>
          <w:iCs/>
          <w:sz w:val="24"/>
          <w:szCs w:val="24"/>
        </w:rPr>
        <w:t>Paradigma, 36</w:t>
      </w:r>
      <w:r w:rsidRPr="00DB016C">
        <w:rPr>
          <w:rFonts w:ascii="Arial" w:eastAsia="Calibri" w:hAnsi="Arial" w:cs="Arial"/>
          <w:sz w:val="24"/>
          <w:szCs w:val="24"/>
        </w:rPr>
        <w:t>(1), 30-41. doi:http://ve.scielo.org/pdf/pdg/v36n1/art03.pdf</w:t>
      </w:r>
    </w:p>
    <w:p w14:paraId="44710011"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Lobato Fraile, C., &amp; Guerra Bilbao, N. (2016). La tutoría en la educación superior en Iberoamérica: Avances y desafíos. </w:t>
      </w:r>
      <w:r w:rsidRPr="00DB016C">
        <w:rPr>
          <w:rFonts w:ascii="Arial" w:eastAsia="Calibri" w:hAnsi="Arial" w:cs="Arial"/>
          <w:i/>
          <w:iCs/>
          <w:sz w:val="24"/>
          <w:szCs w:val="24"/>
        </w:rPr>
        <w:t>Redalyc</w:t>
      </w:r>
      <w:r w:rsidRPr="00DB016C">
        <w:rPr>
          <w:rFonts w:ascii="Arial" w:eastAsia="Calibri" w:hAnsi="Arial" w:cs="Arial"/>
          <w:sz w:val="24"/>
          <w:szCs w:val="24"/>
        </w:rPr>
        <w:t>, 379-398. doi:0211-819X</w:t>
      </w:r>
    </w:p>
    <w:p w14:paraId="3E1C63B1"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Maluenda, J., Moraga, F., &amp; Díaz, A. (2019). l rol del estudiante en elfenómeno delCompromiso Académico en Educación Superior. </w:t>
      </w:r>
      <w:r w:rsidRPr="00DB016C">
        <w:rPr>
          <w:rFonts w:ascii="Arial" w:eastAsia="Calibri" w:hAnsi="Arial" w:cs="Arial"/>
          <w:i/>
          <w:iCs/>
          <w:sz w:val="24"/>
          <w:szCs w:val="24"/>
        </w:rPr>
        <w:t>Rev. Estud. de Psic. y Cienc. Soc, 14</w:t>
      </w:r>
      <w:r w:rsidRPr="00DB016C">
        <w:rPr>
          <w:rFonts w:ascii="Arial" w:eastAsia="Calibri" w:hAnsi="Arial" w:cs="Arial"/>
          <w:sz w:val="24"/>
          <w:szCs w:val="24"/>
        </w:rPr>
        <w:t>(1), 81-94. doi:https://revistas.ucr.ac.cr/index.php/wimblu/article/view/35876/36850</w:t>
      </w:r>
    </w:p>
    <w:p w14:paraId="62295D22"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Medina Alfonso, I. (2015). Las Funciones del Tutor de la Carrera de Pedagogía Psicología. </w:t>
      </w:r>
      <w:r w:rsidRPr="00DB016C">
        <w:rPr>
          <w:rFonts w:ascii="Arial" w:eastAsia="Calibri" w:hAnsi="Arial" w:cs="Arial"/>
          <w:i/>
          <w:iCs/>
          <w:sz w:val="24"/>
          <w:szCs w:val="24"/>
        </w:rPr>
        <w:t>Redalyc, 3</w:t>
      </w:r>
      <w:r w:rsidRPr="00DB016C">
        <w:rPr>
          <w:rFonts w:ascii="Arial" w:eastAsia="Calibri" w:hAnsi="Arial" w:cs="Arial"/>
          <w:sz w:val="24"/>
          <w:szCs w:val="24"/>
        </w:rPr>
        <w:t>(31), 32-44. Obtenido de https://www.redalyc.org/pdf/4780/478047207004.pdf</w:t>
      </w:r>
    </w:p>
    <w:p w14:paraId="67E6C767"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Mele, A. (2017). La tarea del tutor como acompañante del aprendizaje del alumno. En </w:t>
      </w:r>
      <w:r w:rsidRPr="00DB016C">
        <w:rPr>
          <w:rFonts w:ascii="Arial" w:eastAsia="Calibri" w:hAnsi="Arial" w:cs="Arial"/>
          <w:i/>
          <w:iCs/>
          <w:sz w:val="24"/>
          <w:szCs w:val="24"/>
        </w:rPr>
        <w:t>Reflexión Académica en Diseño y Comunicación NºXXXII</w:t>
      </w:r>
      <w:r w:rsidRPr="00DB016C">
        <w:rPr>
          <w:rFonts w:ascii="Arial" w:eastAsia="Calibri" w:hAnsi="Arial" w:cs="Arial"/>
          <w:sz w:val="24"/>
          <w:szCs w:val="24"/>
        </w:rPr>
        <w:t xml:space="preserve"> (Vol. 32, págs. 190-192). Buenos Aires. doi:ISSN: 1668-1673</w:t>
      </w:r>
    </w:p>
    <w:p w14:paraId="1B7CA365"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Núñez Naranjo, A. F., Becerra García, E. B., &amp; Olalla Pardo, V. E. (2021). Autogestión del aprendizaje: Revisión de la literatura. </w:t>
      </w:r>
      <w:r w:rsidRPr="00DB016C">
        <w:rPr>
          <w:rFonts w:ascii="Arial" w:eastAsia="Calibri" w:hAnsi="Arial" w:cs="Arial"/>
          <w:i/>
          <w:iCs/>
          <w:sz w:val="24"/>
          <w:szCs w:val="24"/>
        </w:rPr>
        <w:t>Explorador DIgital, 5</w:t>
      </w:r>
      <w:r w:rsidRPr="00DB016C">
        <w:rPr>
          <w:rFonts w:ascii="Arial" w:eastAsia="Calibri" w:hAnsi="Arial" w:cs="Arial"/>
          <w:sz w:val="24"/>
          <w:szCs w:val="24"/>
        </w:rPr>
        <w:t>(2), 6-22. doi:https://doi.org/10.33262/exploradordigital.v5i2.1649</w:t>
      </w:r>
    </w:p>
    <w:p w14:paraId="17951F87"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Núñez-Naranjo, A. (2019). Deserción y estrategias de retención: un análisis desde la universidad particular. </w:t>
      </w:r>
      <w:r w:rsidRPr="00DB016C">
        <w:rPr>
          <w:rFonts w:ascii="Arial" w:eastAsia="Calibri" w:hAnsi="Arial" w:cs="Arial"/>
          <w:i/>
          <w:iCs/>
          <w:sz w:val="24"/>
          <w:szCs w:val="24"/>
        </w:rPr>
        <w:t>593 Digital Publisher CEIT, 5</w:t>
      </w:r>
      <w:r w:rsidRPr="00DB016C">
        <w:rPr>
          <w:rFonts w:ascii="Arial" w:eastAsia="Calibri" w:hAnsi="Arial" w:cs="Arial"/>
          <w:sz w:val="24"/>
          <w:szCs w:val="24"/>
        </w:rPr>
        <w:t>((5-2)), 78-87. doi:https://doi.org/10.33386/593dp.2020.5-2.306</w:t>
      </w:r>
    </w:p>
    <w:p w14:paraId="4EE73C9C"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Núñez-Naranjo, A. (2020). Deserción y retención: retos en la educación superior. </w:t>
      </w:r>
      <w:r w:rsidRPr="00DB016C">
        <w:rPr>
          <w:rFonts w:ascii="Arial" w:eastAsia="Calibri" w:hAnsi="Arial" w:cs="Arial"/>
          <w:i/>
          <w:iCs/>
          <w:sz w:val="24"/>
          <w:szCs w:val="24"/>
        </w:rPr>
        <w:t>Revista Científica Retos de la Ciencia, 4</w:t>
      </w:r>
      <w:r w:rsidRPr="00DB016C">
        <w:rPr>
          <w:rFonts w:ascii="Arial" w:eastAsia="Calibri" w:hAnsi="Arial" w:cs="Arial"/>
          <w:sz w:val="24"/>
          <w:szCs w:val="24"/>
        </w:rPr>
        <w:t>(2), 15-23. Obtenido de https://retosdelacienciaec.com/Revistas/index.php/retos/article/view/320</w:t>
      </w:r>
    </w:p>
    <w:p w14:paraId="180CF9DA"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Obaya, A., &amp; Vargas, Y. (2014). La tutoría en la educación superior. </w:t>
      </w:r>
      <w:r w:rsidRPr="00DB016C">
        <w:rPr>
          <w:rFonts w:ascii="Arial" w:eastAsia="Calibri" w:hAnsi="Arial" w:cs="Arial"/>
          <w:i/>
          <w:iCs/>
          <w:sz w:val="24"/>
          <w:szCs w:val="24"/>
        </w:rPr>
        <w:t>Educación Química, 25</w:t>
      </w:r>
      <w:r w:rsidRPr="00DB016C">
        <w:rPr>
          <w:rFonts w:ascii="Arial" w:eastAsia="Calibri" w:hAnsi="Arial" w:cs="Arial"/>
          <w:sz w:val="24"/>
          <w:szCs w:val="24"/>
        </w:rPr>
        <w:t>(4), 478-487. Obtenido de http://www.scielo.org.mx/scielo.php?script=sci_arttext&amp;pid=S0187-893X2014000400012</w:t>
      </w:r>
    </w:p>
    <w:p w14:paraId="44D9D71E"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Pagano, C. (2008). Los tutores en la educación a distancia. Un aporte Teórico. </w:t>
      </w:r>
      <w:r w:rsidRPr="00DB016C">
        <w:rPr>
          <w:rFonts w:ascii="Arial" w:eastAsia="Calibri" w:hAnsi="Arial" w:cs="Arial"/>
          <w:i/>
          <w:iCs/>
          <w:sz w:val="24"/>
          <w:szCs w:val="24"/>
        </w:rPr>
        <w:t>Revista de Universidad y Sociedad del Conocimiento</w:t>
      </w:r>
      <w:r w:rsidRPr="00DB016C">
        <w:rPr>
          <w:rFonts w:ascii="Arial" w:eastAsia="Calibri" w:hAnsi="Arial" w:cs="Arial"/>
          <w:sz w:val="24"/>
          <w:szCs w:val="24"/>
        </w:rPr>
        <w:t>, 1-11. Obtenido de https://rusc.uoc.edu/rusc/ca/index.php/rusc/article/download/v4n2-pagano/304-1220-2-PB.pdf</w:t>
      </w:r>
    </w:p>
    <w:p w14:paraId="741E7934"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Ponce Ruiz, D. V. (2021). Modelo de gestión de tutorías para la contribución de la formación profesional de los estudiantes de Derecho en la Universidad </w:t>
      </w:r>
      <w:r w:rsidRPr="00DB016C">
        <w:rPr>
          <w:rFonts w:ascii="Arial" w:eastAsia="Calibri" w:hAnsi="Arial" w:cs="Arial"/>
          <w:sz w:val="24"/>
          <w:szCs w:val="24"/>
        </w:rPr>
        <w:lastRenderedPageBreak/>
        <w:t xml:space="preserve">Regional Autónoma de Los Andes, Quevedo. </w:t>
      </w:r>
      <w:r w:rsidRPr="00DB016C">
        <w:rPr>
          <w:rFonts w:ascii="Arial" w:eastAsia="Calibri" w:hAnsi="Arial" w:cs="Arial"/>
          <w:i/>
          <w:iCs/>
          <w:sz w:val="24"/>
          <w:szCs w:val="24"/>
        </w:rPr>
        <w:t>REVISTA CONRADO, 17</w:t>
      </w:r>
      <w:r w:rsidRPr="00DB016C">
        <w:rPr>
          <w:rFonts w:ascii="Arial" w:eastAsia="Calibri" w:hAnsi="Arial" w:cs="Arial"/>
          <w:sz w:val="24"/>
          <w:szCs w:val="24"/>
        </w:rPr>
        <w:t>(S1), 251-257. doi:ISSN: 1990-8644</w:t>
      </w:r>
    </w:p>
    <w:p w14:paraId="501CC1E4"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Quisel, E., &amp; Campana Concha, A. (2020). Tutoría docente y competencia académica en los estudiantes X semestre, Escuela Profesional de Educación Física, Facultad de Educación - UNMSM 2018. </w:t>
      </w:r>
      <w:r w:rsidRPr="00DB016C">
        <w:rPr>
          <w:rFonts w:ascii="Arial" w:eastAsia="Calibri" w:hAnsi="Arial" w:cs="Arial"/>
          <w:i/>
          <w:iCs/>
          <w:sz w:val="24"/>
          <w:szCs w:val="24"/>
        </w:rPr>
        <w:t>Big Bang Faustiniano, 9</w:t>
      </w:r>
      <w:r w:rsidRPr="00DB016C">
        <w:rPr>
          <w:rFonts w:ascii="Arial" w:eastAsia="Calibri" w:hAnsi="Arial" w:cs="Arial"/>
          <w:sz w:val="24"/>
          <w:szCs w:val="24"/>
        </w:rPr>
        <w:t>(3), 28-32. doi:https://doi.org/10.51431/bbf.v9i3.639</w:t>
      </w:r>
    </w:p>
    <w:p w14:paraId="7A47275C"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Saiz, A. (2021). Una investigación sobre tutorías compartidas. </w:t>
      </w:r>
      <w:r w:rsidRPr="00DB016C">
        <w:rPr>
          <w:rFonts w:ascii="Arial" w:eastAsia="Calibri" w:hAnsi="Arial" w:cs="Arial"/>
          <w:i/>
          <w:iCs/>
          <w:sz w:val="24"/>
          <w:szCs w:val="24"/>
        </w:rPr>
        <w:t>REOP, 31</w:t>
      </w:r>
      <w:r w:rsidRPr="00DB016C">
        <w:rPr>
          <w:rFonts w:ascii="Arial" w:eastAsia="Calibri" w:hAnsi="Arial" w:cs="Arial"/>
          <w:sz w:val="24"/>
          <w:szCs w:val="24"/>
        </w:rPr>
        <w:t>(3), 41-58. doi:ISSN electrónico: 1989-7448</w:t>
      </w:r>
    </w:p>
    <w:p w14:paraId="16BDE4F8"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Salazar-Gómez, E., Tobón, S., &amp; Juárez-Hernández, L. (2018). Diseño y validación de una rúbrica de evaluación de las competencias digitales desde la socioformación. </w:t>
      </w:r>
      <w:r w:rsidRPr="00DB016C">
        <w:rPr>
          <w:rFonts w:ascii="Arial" w:eastAsia="Calibri" w:hAnsi="Arial" w:cs="Arial"/>
          <w:i/>
          <w:iCs/>
          <w:sz w:val="24"/>
          <w:szCs w:val="24"/>
        </w:rPr>
        <w:t>Revista de Investigación Apuntes Universitarios, 8</w:t>
      </w:r>
      <w:r w:rsidRPr="00DB016C">
        <w:rPr>
          <w:rFonts w:ascii="Arial" w:eastAsia="Calibri" w:hAnsi="Arial" w:cs="Arial"/>
          <w:sz w:val="24"/>
          <w:szCs w:val="24"/>
        </w:rPr>
        <w:t>(3), 24-42. doi:DOI:https://doi.org/10.17162/au.v8i3.329</w:t>
      </w:r>
    </w:p>
    <w:p w14:paraId="0E05AAFB"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Sánchez, J. (2015). El rol del tutor en la educación Superior a distancia. </w:t>
      </w:r>
      <w:r w:rsidRPr="00DB016C">
        <w:rPr>
          <w:rFonts w:ascii="Arial" w:eastAsia="Calibri" w:hAnsi="Arial" w:cs="Arial"/>
          <w:i/>
          <w:iCs/>
          <w:sz w:val="24"/>
          <w:szCs w:val="24"/>
        </w:rPr>
        <w:t>Virtualmente, 3</w:t>
      </w:r>
      <w:r w:rsidRPr="00DB016C">
        <w:rPr>
          <w:rFonts w:ascii="Arial" w:eastAsia="Calibri" w:hAnsi="Arial" w:cs="Arial"/>
          <w:sz w:val="24"/>
          <w:szCs w:val="24"/>
        </w:rPr>
        <w:t>(1), 22-34. Obtenido de https://journal.universidadean.edu.co/index.php/vir/article/view/1428</w:t>
      </w:r>
    </w:p>
    <w:p w14:paraId="0A7D0B18"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Silva Quiroz, J. (2010). El rol del tutor en los entornos virtuales de aprendizaje. </w:t>
      </w:r>
      <w:r w:rsidRPr="00DB016C">
        <w:rPr>
          <w:rFonts w:ascii="Arial" w:eastAsia="Calibri" w:hAnsi="Arial" w:cs="Arial"/>
          <w:i/>
          <w:iCs/>
          <w:sz w:val="24"/>
          <w:szCs w:val="24"/>
        </w:rPr>
        <w:t>Redalyc</w:t>
      </w:r>
      <w:r w:rsidRPr="00DB016C">
        <w:rPr>
          <w:rFonts w:ascii="Arial" w:eastAsia="Calibri" w:hAnsi="Arial" w:cs="Arial"/>
          <w:sz w:val="24"/>
          <w:szCs w:val="24"/>
        </w:rPr>
        <w:t>, 13-23. Obtenido de https://www.redalyc.org/pdf/1794/179420763002.pdf</w:t>
      </w:r>
    </w:p>
    <w:p w14:paraId="7A1F5C20"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Tapia, F., Lara, D., Aranda, A., &amp; Naranjo, A. (2018). </w:t>
      </w:r>
      <w:r w:rsidRPr="00DB016C">
        <w:rPr>
          <w:rFonts w:ascii="Arial" w:eastAsia="Calibri" w:hAnsi="Arial" w:cs="Arial"/>
          <w:i/>
          <w:iCs/>
          <w:sz w:val="24"/>
          <w:szCs w:val="24"/>
        </w:rPr>
        <w:t>Modelo Educativo.</w:t>
      </w:r>
      <w:r w:rsidRPr="00DB016C">
        <w:rPr>
          <w:rFonts w:ascii="Arial" w:eastAsia="Calibri" w:hAnsi="Arial" w:cs="Arial"/>
          <w:sz w:val="24"/>
          <w:szCs w:val="24"/>
        </w:rPr>
        <w:t xml:space="preserve"> Quito: Universidad Tecnológica Indoamérica.</w:t>
      </w:r>
    </w:p>
    <w:p w14:paraId="201E319C"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Tobón, S. (2014). </w:t>
      </w:r>
      <w:r w:rsidRPr="00DB016C">
        <w:rPr>
          <w:rFonts w:ascii="Arial" w:eastAsia="Calibri" w:hAnsi="Arial" w:cs="Arial"/>
          <w:i/>
          <w:iCs/>
          <w:sz w:val="24"/>
          <w:szCs w:val="24"/>
        </w:rPr>
        <w:t>Metodología de gestión curricular : una perspectiva socioformativa.</w:t>
      </w:r>
      <w:r w:rsidRPr="00DB016C">
        <w:rPr>
          <w:rFonts w:ascii="Arial" w:eastAsia="Calibri" w:hAnsi="Arial" w:cs="Arial"/>
          <w:sz w:val="24"/>
          <w:szCs w:val="24"/>
        </w:rPr>
        <w:t xml:space="preserve"> Mexico: Trillas. doi:ISBN__978-607-17-1533-5</w:t>
      </w:r>
    </w:p>
    <w:p w14:paraId="4161FC6C" w14:textId="77777777" w:rsidR="00DF0F67" w:rsidRPr="00DB016C" w:rsidRDefault="00DF0F67" w:rsidP="00DF0F67">
      <w:pPr>
        <w:spacing w:after="0" w:line="240" w:lineRule="auto"/>
        <w:ind w:left="709" w:hanging="709"/>
        <w:jc w:val="both"/>
        <w:rPr>
          <w:rFonts w:ascii="Arial" w:eastAsia="Calibri" w:hAnsi="Arial" w:cs="Arial"/>
          <w:sz w:val="24"/>
          <w:szCs w:val="24"/>
        </w:rPr>
      </w:pPr>
      <w:r w:rsidRPr="00DB016C">
        <w:rPr>
          <w:rFonts w:ascii="Arial" w:eastAsia="Calibri" w:hAnsi="Arial" w:cs="Arial"/>
          <w:sz w:val="24"/>
          <w:szCs w:val="24"/>
        </w:rPr>
        <w:t xml:space="preserve">Universidad Tecnológica Indoamérica. (07 de 02 de 2018). </w:t>
      </w:r>
      <w:r w:rsidRPr="00DB016C">
        <w:rPr>
          <w:rFonts w:ascii="Arial" w:eastAsia="Calibri" w:hAnsi="Arial" w:cs="Arial"/>
          <w:i/>
          <w:iCs/>
          <w:sz w:val="24"/>
          <w:szCs w:val="24"/>
        </w:rPr>
        <w:t>Lex-UTI.</w:t>
      </w:r>
      <w:r w:rsidRPr="00DB016C">
        <w:rPr>
          <w:rFonts w:ascii="Arial" w:eastAsia="Calibri" w:hAnsi="Arial" w:cs="Arial"/>
          <w:sz w:val="24"/>
          <w:szCs w:val="24"/>
        </w:rPr>
        <w:t xml:space="preserve"> Obtenido de Reglamento del sistema de evaluación estudiantil de grado y posgrado: https://www.uti.edu.ec/~utiweb/wp-content/uploads/2018/04/Digitalizaci%C3%B3n-r%C3%A1pida-a-color-a-un-archivo-PDF_14-1.pdf</w:t>
      </w:r>
    </w:p>
    <w:p w14:paraId="562BA1D7" w14:textId="71756676" w:rsidR="00024AFB" w:rsidRPr="00DB016C" w:rsidRDefault="00DF0F67" w:rsidP="008215A2">
      <w:pPr>
        <w:spacing w:after="0" w:line="240" w:lineRule="auto"/>
        <w:jc w:val="both"/>
        <w:rPr>
          <w:rFonts w:ascii="Arial" w:eastAsia="Calibri" w:hAnsi="Arial" w:cs="Arial"/>
          <w:sz w:val="24"/>
          <w:szCs w:val="24"/>
          <w:lang w:val="es-EC"/>
        </w:rPr>
      </w:pPr>
      <w:r w:rsidRPr="00DB016C">
        <w:rPr>
          <w:rFonts w:ascii="Arial" w:eastAsia="Calibri" w:hAnsi="Arial" w:cs="Arial"/>
          <w:sz w:val="24"/>
          <w:szCs w:val="24"/>
          <w:lang w:val="es-EC"/>
        </w:rPr>
        <w:fldChar w:fldCharType="end"/>
      </w:r>
    </w:p>
    <w:sectPr w:rsidR="00024AFB" w:rsidRPr="00DB016C" w:rsidSect="00DB016C">
      <w:headerReference w:type="even" r:id="rId16"/>
      <w:headerReference w:type="default" r:id="rId17"/>
      <w:footerReference w:type="even" r:id="rId18"/>
      <w:footerReference w:type="default" r:id="rId19"/>
      <w:headerReference w:type="first" r:id="rId20"/>
      <w:type w:val="continuous"/>
      <w:pgSz w:w="11906" w:h="16838"/>
      <w:pgMar w:top="1440" w:right="1440" w:bottom="1440" w:left="1440" w:header="709" w:footer="709" w:gutter="0"/>
      <w:pgNumType w:start="64"/>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321F1" w14:textId="77777777" w:rsidR="004E53BD" w:rsidRDefault="004E53BD" w:rsidP="007719E5">
      <w:pPr>
        <w:spacing w:after="0" w:line="240" w:lineRule="auto"/>
      </w:pPr>
      <w:r>
        <w:separator/>
      </w:r>
    </w:p>
  </w:endnote>
  <w:endnote w:type="continuationSeparator" w:id="0">
    <w:p w14:paraId="7CAAD474" w14:textId="77777777" w:rsidR="004E53BD" w:rsidRDefault="004E53BD"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020BE7">
      <w:trPr>
        <w:trHeight w:val="360"/>
      </w:trPr>
      <w:tc>
        <w:tcPr>
          <w:tcW w:w="2815" w:type="pct"/>
          <w:shd w:val="clear" w:color="auto" w:fill="B2A1C7" w:themeFill="accent4" w:themeFillTint="99"/>
        </w:tcPr>
        <w:p w14:paraId="284F47D6" w14:textId="652C0315"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D768A8">
            <w:rPr>
              <w:rFonts w:ascii="Arial" w:hAnsi="Arial" w:cs="Arial"/>
              <w:i/>
              <w:color w:val="C00000"/>
              <w:sz w:val="20"/>
              <w:szCs w:val="20"/>
            </w:rPr>
            <w:t>5</w:t>
          </w:r>
          <w:r w:rsidRPr="00A1780E">
            <w:rPr>
              <w:rFonts w:ascii="Arial" w:hAnsi="Arial" w:cs="Arial"/>
              <w:i/>
              <w:color w:val="C00000"/>
              <w:sz w:val="20"/>
              <w:szCs w:val="20"/>
            </w:rPr>
            <w:t>(</w:t>
          </w:r>
          <w:r w:rsidR="00024AFB">
            <w:rPr>
              <w:rFonts w:ascii="Arial" w:hAnsi="Arial" w:cs="Arial"/>
              <w:i/>
              <w:color w:val="C00000"/>
              <w:sz w:val="20"/>
              <w:szCs w:val="20"/>
            </w:rPr>
            <w:t>e</w:t>
          </w:r>
          <w:r w:rsidRPr="00C63FD4">
            <w:rPr>
              <w:rFonts w:ascii="Arial" w:hAnsi="Arial" w:cs="Arial"/>
              <w:i/>
              <w:color w:val="C00000"/>
              <w:sz w:val="20"/>
              <w:szCs w:val="20"/>
            </w:rPr>
            <w:t xml:space="preserve">), pp. </w:t>
          </w:r>
          <w:r w:rsidR="00DB016C">
            <w:rPr>
              <w:rFonts w:ascii="Arial" w:hAnsi="Arial" w:cs="Arial"/>
              <w:i/>
              <w:color w:val="C00000"/>
              <w:sz w:val="20"/>
              <w:szCs w:val="20"/>
            </w:rPr>
            <w:t>64-75</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1560"/>
      <w:gridCol w:w="7356"/>
    </w:tblGrid>
    <w:tr w:rsidR="00910F68" w:rsidRPr="00A1780E" w14:paraId="41750EB6" w14:textId="77777777" w:rsidTr="00024AFB">
      <w:trPr>
        <w:trHeight w:val="274"/>
      </w:trPr>
      <w:tc>
        <w:tcPr>
          <w:tcW w:w="875" w:type="pct"/>
        </w:tcPr>
        <w:p w14:paraId="2C3F9589" w14:textId="1F009B7E" w:rsidR="00910F68" w:rsidRPr="00522B36" w:rsidRDefault="00910F68">
          <w:pPr>
            <w:pStyle w:val="Piedepgina"/>
            <w:jc w:val="right"/>
            <w:rPr>
              <w:b/>
              <w:color w:val="943634" w:themeColor="accent2" w:themeShade="BF"/>
            </w:rPr>
          </w:pPr>
        </w:p>
      </w:tc>
      <w:tc>
        <w:tcPr>
          <w:tcW w:w="4125" w:type="pct"/>
          <w:shd w:val="clear" w:color="auto" w:fill="8DB3E2" w:themeFill="text2" w:themeFillTint="66"/>
        </w:tcPr>
        <w:p w14:paraId="2D605BC4" w14:textId="7B5FA26C" w:rsidR="00D768A8" w:rsidRDefault="00024AFB" w:rsidP="00D768A8">
          <w:pPr>
            <w:pStyle w:val="Piedepgina"/>
            <w:tabs>
              <w:tab w:val="center" w:pos="1715"/>
              <w:tab w:val="right" w:pos="5880"/>
            </w:tabs>
            <w:ind w:left="-2450"/>
            <w:jc w:val="right"/>
            <w:rPr>
              <w:rFonts w:ascii="Arial" w:hAnsi="Arial" w:cs="Arial"/>
              <w:b/>
              <w:bCs/>
              <w:i/>
              <w:iCs/>
              <w:noProof/>
              <w:color w:val="C00000"/>
              <w:sz w:val="20"/>
              <w:lang w:val="es-EC"/>
            </w:rPr>
          </w:pPr>
          <w:r w:rsidRPr="00024AFB">
            <w:rPr>
              <w:rFonts w:ascii="Arial" w:hAnsi="Arial" w:cs="Arial"/>
              <w:b/>
              <w:bCs/>
              <w:i/>
              <w:iCs/>
              <w:noProof/>
              <w:color w:val="C00000"/>
              <w:sz w:val="20"/>
              <w:lang w:val="es-EC"/>
            </w:rPr>
            <w:t>Tutoría académica en la educación superior: el rol del autor académico</w:t>
          </w:r>
          <w:r w:rsidR="00D768A8">
            <w:rPr>
              <w:rFonts w:ascii="Arial" w:hAnsi="Arial" w:cs="Arial"/>
              <w:b/>
              <w:bCs/>
              <w:i/>
              <w:iCs/>
              <w:noProof/>
              <w:color w:val="C00000"/>
              <w:sz w:val="20"/>
              <w:lang w:val="es-EC"/>
            </w:rPr>
            <w:t>...</w:t>
          </w:r>
        </w:p>
        <w:p w14:paraId="429AA33C" w14:textId="0654CF9D" w:rsidR="00910F68" w:rsidRPr="00B5230C" w:rsidRDefault="00910F68" w:rsidP="00D768A8">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B2031" w14:textId="77777777" w:rsidR="004E53BD" w:rsidRDefault="004E53BD" w:rsidP="007719E5">
      <w:pPr>
        <w:spacing w:after="0" w:line="240" w:lineRule="auto"/>
      </w:pPr>
      <w:r>
        <w:separator/>
      </w:r>
    </w:p>
  </w:footnote>
  <w:footnote w:type="continuationSeparator" w:id="0">
    <w:p w14:paraId="248D47D9" w14:textId="77777777" w:rsidR="004E53BD" w:rsidRDefault="004E53BD" w:rsidP="007719E5">
      <w:pPr>
        <w:spacing w:after="0" w:line="240" w:lineRule="auto"/>
      </w:pPr>
      <w:r>
        <w:continuationSeparator/>
      </w:r>
    </w:p>
  </w:footnote>
  <w:footnote w:id="1">
    <w:p w14:paraId="269C475A" w14:textId="77777777" w:rsidR="00AF1D58" w:rsidRDefault="00AF1D58" w:rsidP="00AF1D58">
      <w:pPr>
        <w:pStyle w:val="Textonotapie"/>
        <w:jc w:val="both"/>
      </w:pPr>
      <w:r w:rsidRPr="00DC06ED">
        <w:rPr>
          <w:rStyle w:val="Refdenotaalpie"/>
          <w:rFonts w:ascii="Arial" w:hAnsi="Arial" w:cs="Arial"/>
          <w:sz w:val="18"/>
          <w:szCs w:val="18"/>
        </w:rPr>
        <w:footnoteRef/>
      </w:r>
      <w:r w:rsidRPr="00DC06ED">
        <w:rPr>
          <w:rFonts w:ascii="Arial" w:hAnsi="Arial" w:cs="Arial"/>
          <w:sz w:val="18"/>
          <w:szCs w:val="18"/>
        </w:rPr>
        <w:t xml:space="preserve"> </w:t>
      </w:r>
      <w:r w:rsidRPr="001E1306">
        <w:rPr>
          <w:rFonts w:ascii="Arial" w:hAnsi="Arial" w:cs="Arial"/>
          <w:sz w:val="18"/>
          <w:szCs w:val="18"/>
        </w:rPr>
        <w:t xml:space="preserve">Magister en Gestión de Proyectos Socio Productivos.  Docente en la Facultad de Ciencias Humanas de la Educación y Desarrollo Social, Carrera de Educación Básica; Docente en la Maestría en Educación Mención Innovación y Liderazgo Educativo, Especialista en Pedagogía Universidad Tecnológica Indoamérica. Ecuador. Email: </w:t>
      </w:r>
      <w:hyperlink r:id="rId1" w:history="1">
        <w:r w:rsidRPr="001E1306">
          <w:rPr>
            <w:rStyle w:val="Hipervnculo"/>
            <w:rFonts w:ascii="Arial" w:hAnsi="Arial" w:cs="Arial"/>
            <w:sz w:val="18"/>
            <w:szCs w:val="18"/>
            <w:u w:val="none"/>
          </w:rPr>
          <w:t>fernandanunez@indoamerica.edu.ec</w:t>
        </w:r>
      </w:hyperlink>
      <w:r w:rsidRPr="001E1306">
        <w:rPr>
          <w:rFonts w:ascii="Arial" w:hAnsi="Arial" w:cs="Arial"/>
          <w:sz w:val="18"/>
          <w:szCs w:val="18"/>
        </w:rPr>
        <w:t xml:space="preserve"> / ORCID:  </w:t>
      </w:r>
      <w:hyperlink r:id="rId2" w:history="1">
        <w:r w:rsidRPr="001E1306">
          <w:rPr>
            <w:rStyle w:val="Hipervnculo"/>
            <w:rFonts w:ascii="Arial" w:hAnsi="Arial" w:cs="Arial"/>
            <w:sz w:val="18"/>
            <w:szCs w:val="18"/>
            <w:u w:val="none"/>
          </w:rPr>
          <w:t>https://orcid.org/0000-0001-7431-2339</w:t>
        </w:r>
      </w:hyperlink>
      <w:r>
        <w:rPr>
          <w:rFonts w:ascii="Arial" w:hAnsi="Arial" w:cs="Arial"/>
          <w:sz w:val="18"/>
          <w:szCs w:val="18"/>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57C932BF"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FE32F9">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5103"/>
      <w:gridCol w:w="3806"/>
    </w:tblGrid>
    <w:tr w:rsidR="001A7EBA" w:rsidRPr="001A7EBA" w14:paraId="63CDC4D1" w14:textId="77777777" w:rsidTr="00024AFB">
      <w:tc>
        <w:tcPr>
          <w:tcW w:w="2864"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2136" w:type="pct"/>
          <w:tcBorders>
            <w:bottom w:val="single" w:sz="4" w:space="0" w:color="943634" w:themeColor="accent2" w:themeShade="BF"/>
          </w:tcBorders>
          <w:shd w:val="clear" w:color="auto" w:fill="C00000"/>
          <w:vAlign w:val="bottom"/>
        </w:tcPr>
        <w:p w14:paraId="789AC03C" w14:textId="2627ACCA" w:rsidR="00910F68" w:rsidRPr="001A7EBA" w:rsidRDefault="00024AFB" w:rsidP="001A7EBA">
          <w:pPr>
            <w:spacing w:after="0" w:line="240" w:lineRule="auto"/>
            <w:ind w:firstLine="284"/>
            <w:jc w:val="right"/>
            <w:rPr>
              <w:rFonts w:ascii="Arial" w:hAnsi="Arial" w:cs="Arial"/>
              <w:b/>
              <w:bCs/>
              <w:i/>
              <w:iCs/>
              <w:noProof/>
              <w:color w:val="FFFFFF" w:themeColor="background1"/>
              <w:sz w:val="20"/>
            </w:rPr>
          </w:pPr>
          <w:r w:rsidRPr="00024AFB">
            <w:rPr>
              <w:rFonts w:ascii="Arial" w:hAnsi="Arial" w:cs="Arial"/>
              <w:b/>
              <w:bCs/>
              <w:i/>
              <w:iCs/>
              <w:noProof/>
              <w:color w:val="FFFFFF" w:themeColor="background1"/>
              <w:sz w:val="20"/>
            </w:rPr>
            <w:t>Aracelly Fernanda Núñez Naranjo</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4A674ACA"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5168" behindDoc="0" locked="0" layoutInCell="1" allowOverlap="1" wp14:anchorId="67C37C24" wp14:editId="68D1F6C7">
              <wp:simplePos x="0" y="0"/>
              <wp:positionH relativeFrom="column">
                <wp:posOffset>3261360</wp:posOffset>
              </wp:positionH>
              <wp:positionV relativeFrom="paragraph">
                <wp:posOffset>-297815</wp:posOffset>
              </wp:positionV>
              <wp:extent cx="2484120" cy="1403985"/>
              <wp:effectExtent l="0" t="0" r="0" b="317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1403985"/>
                      </a:xfrm>
                      <a:prstGeom prst="rect">
                        <a:avLst/>
                      </a:prstGeom>
                      <a:noFill/>
                      <a:ln w="9525">
                        <a:noFill/>
                        <a:miter lim="800000"/>
                        <a:headEnd/>
                        <a:tailEnd/>
                      </a:ln>
                    </wps:spPr>
                    <wps:txbx>
                      <w:txbxContent>
                        <w:p w14:paraId="7A9379B6" w14:textId="7B159723"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183A6E">
                            <w:rPr>
                              <w:b/>
                              <w:color w:val="943634" w:themeColor="accent2" w:themeShade="BF"/>
                            </w:rPr>
                            <w:t xml:space="preserve">Septiembre </w:t>
                          </w:r>
                          <w:r w:rsidR="00280F94">
                            <w:rPr>
                              <w:b/>
                              <w:color w:val="943634" w:themeColor="accent2" w:themeShade="BF"/>
                            </w:rPr>
                            <w:t>20</w:t>
                          </w:r>
                          <w:r w:rsidR="00CA4AFB">
                            <w:rPr>
                              <w:b/>
                              <w:color w:val="943634" w:themeColor="accent2" w:themeShade="BF"/>
                            </w:rPr>
                            <w:t>2</w:t>
                          </w:r>
                          <w:r w:rsidR="00B0168A">
                            <w:rPr>
                              <w:b/>
                              <w:color w:val="943634" w:themeColor="accent2" w:themeShade="BF"/>
                            </w:rPr>
                            <w:t>1</w:t>
                          </w:r>
                        </w:p>
                        <w:p w14:paraId="1E9231CB" w14:textId="63593F5B"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D768A8">
                            <w:rPr>
                              <w:b/>
                              <w:color w:val="943634" w:themeColor="accent2" w:themeShade="BF"/>
                            </w:rPr>
                            <w:t>05</w:t>
                          </w:r>
                          <w:r w:rsidRPr="00F060AC">
                            <w:rPr>
                              <w:b/>
                              <w:color w:val="943634" w:themeColor="accent2" w:themeShade="BF"/>
                            </w:rPr>
                            <w:t>, No.</w:t>
                          </w:r>
                          <w:r w:rsidR="00280F94">
                            <w:rPr>
                              <w:b/>
                              <w:color w:val="943634" w:themeColor="accent2" w:themeShade="BF"/>
                            </w:rPr>
                            <w:t xml:space="preserve"> </w:t>
                          </w:r>
                          <w:r w:rsidR="00183A6E">
                            <w:rPr>
                              <w:b/>
                              <w:color w:val="943634" w:themeColor="accent2" w:themeShade="BF"/>
                            </w:rPr>
                            <w:t>e</w:t>
                          </w:r>
                        </w:p>
                        <w:p w14:paraId="1D5E6EE4" w14:textId="12F4F79D" w:rsidR="00910F68" w:rsidRDefault="00C63FD4" w:rsidP="00CA4AFB">
                          <w:pPr>
                            <w:spacing w:after="0" w:line="240" w:lineRule="auto"/>
                            <w:ind w:right="-244"/>
                            <w:jc w:val="right"/>
                            <w:rPr>
                              <w:b/>
                              <w:color w:val="943634" w:themeColor="accent2" w:themeShade="BF"/>
                              <w:sz w:val="24"/>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p w14:paraId="5ACBFE34" w14:textId="6CFC0044" w:rsidR="00EE675B" w:rsidRPr="006136C7" w:rsidRDefault="00DB016C" w:rsidP="00DB016C">
                          <w:pPr>
                            <w:spacing w:after="0" w:line="240" w:lineRule="auto"/>
                            <w:ind w:right="-244"/>
                            <w:jc w:val="right"/>
                            <w:rPr>
                              <w:rStyle w:val="Hipervnculo"/>
                              <w:u w:val="none"/>
                            </w:rPr>
                          </w:pPr>
                          <w:r w:rsidRPr="00DB016C">
                            <w:rPr>
                              <w:rStyle w:val="Hipervnculo"/>
                              <w:b/>
                              <w:sz w:val="16"/>
                              <w:u w:val="none"/>
                            </w:rPr>
                            <w:t>https://doi.org/10.53877/rc.5.e.20210915.06</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256.8pt;margin-top:-23.45pt;width:195.6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" filled="f" stroked="f">
              <v:textbox style="mso-fit-shape-to-text:t" inset=",,5mm">
                <w:txbxContent>
                  <w:p w14:paraId="7A9379B6" w14:textId="7B159723"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183A6E">
                      <w:rPr>
                        <w:b/>
                        <w:color w:val="943634" w:themeColor="accent2" w:themeShade="BF"/>
                      </w:rPr>
                      <w:t xml:space="preserve">Septiembre </w:t>
                    </w:r>
                    <w:r w:rsidR="00280F94">
                      <w:rPr>
                        <w:b/>
                        <w:color w:val="943634" w:themeColor="accent2" w:themeShade="BF"/>
                      </w:rPr>
                      <w:t>20</w:t>
                    </w:r>
                    <w:r w:rsidR="00CA4AFB">
                      <w:rPr>
                        <w:b/>
                        <w:color w:val="943634" w:themeColor="accent2" w:themeShade="BF"/>
                      </w:rPr>
                      <w:t>2</w:t>
                    </w:r>
                    <w:r w:rsidR="00B0168A">
                      <w:rPr>
                        <w:b/>
                        <w:color w:val="943634" w:themeColor="accent2" w:themeShade="BF"/>
                      </w:rPr>
                      <w:t>1</w:t>
                    </w:r>
                  </w:p>
                  <w:p w14:paraId="1E9231CB" w14:textId="63593F5B"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D768A8">
                      <w:rPr>
                        <w:b/>
                        <w:color w:val="943634" w:themeColor="accent2" w:themeShade="BF"/>
                      </w:rPr>
                      <w:t>05</w:t>
                    </w:r>
                    <w:r w:rsidRPr="00F060AC">
                      <w:rPr>
                        <w:b/>
                        <w:color w:val="943634" w:themeColor="accent2" w:themeShade="BF"/>
                      </w:rPr>
                      <w:t>, No.</w:t>
                    </w:r>
                    <w:r w:rsidR="00280F94">
                      <w:rPr>
                        <w:b/>
                        <w:color w:val="943634" w:themeColor="accent2" w:themeShade="BF"/>
                      </w:rPr>
                      <w:t xml:space="preserve"> </w:t>
                    </w:r>
                    <w:r w:rsidR="00183A6E">
                      <w:rPr>
                        <w:b/>
                        <w:color w:val="943634" w:themeColor="accent2" w:themeShade="BF"/>
                      </w:rPr>
                      <w:t>e</w:t>
                    </w:r>
                  </w:p>
                  <w:p w14:paraId="1D5E6EE4" w14:textId="12F4F79D" w:rsidR="00910F68" w:rsidRDefault="00C63FD4" w:rsidP="00CA4AFB">
                    <w:pPr>
                      <w:spacing w:after="0" w:line="240" w:lineRule="auto"/>
                      <w:ind w:right="-244"/>
                      <w:jc w:val="right"/>
                      <w:rPr>
                        <w:b/>
                        <w:color w:val="943634" w:themeColor="accent2" w:themeShade="BF"/>
                        <w:sz w:val="24"/>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p w14:paraId="5ACBFE34" w14:textId="6CFC0044" w:rsidR="00EE675B" w:rsidRPr="006136C7" w:rsidRDefault="00DB016C" w:rsidP="00DB016C">
                    <w:pPr>
                      <w:spacing w:after="0" w:line="240" w:lineRule="auto"/>
                      <w:ind w:right="-244"/>
                      <w:jc w:val="right"/>
                      <w:rPr>
                        <w:rStyle w:val="Hipervnculo"/>
                        <w:u w:val="none"/>
                      </w:rPr>
                    </w:pPr>
                    <w:r w:rsidRPr="00DB016C">
                      <w:rPr>
                        <w:rStyle w:val="Hipervnculo"/>
                        <w:b/>
                        <w:sz w:val="16"/>
                        <w:u w:val="none"/>
                      </w:rPr>
                      <w:t>https://doi.org/10.53877/rc.5.e.20210915.06</w:t>
                    </w:r>
                  </w:p>
                </w:txbxContent>
              </v:textbox>
            </v:shape>
          </w:pict>
        </mc:Fallback>
      </mc:AlternateContent>
    </w:r>
    <w:r>
      <w:rPr>
        <w:noProof/>
        <w:lang w:val="en-US"/>
      </w:rPr>
      <mc:AlternateContent>
        <mc:Choice Requires="wps">
          <w:drawing>
            <wp:anchor distT="0" distB="0" distL="114300" distR="114300" simplePos="0" relativeHeight="251653120"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F9F785"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1312"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E812751" w:rsidR="00910F68" w:rsidRPr="00AF1D58" w:rsidRDefault="004E53BD" w:rsidP="009B17A7">
                          <w:pPr>
                            <w:spacing w:after="0" w:line="240" w:lineRule="auto"/>
                            <w:ind w:right="-244"/>
                            <w:jc w:val="center"/>
                            <w:rPr>
                              <w:b/>
                              <w:color w:val="943634" w:themeColor="accent2" w:themeShade="BF"/>
                              <w:sz w:val="16"/>
                            </w:rPr>
                          </w:pPr>
                          <w:hyperlink r:id="rId3" w:history="1">
                            <w:r w:rsidR="00B0168A" w:rsidRPr="00AF1D58">
                              <w:rPr>
                                <w:rStyle w:val="Hipervnculo"/>
                                <w:b/>
                                <w:sz w:val="16"/>
                                <w:u w:val="none"/>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E812751" w:rsidR="00910F68" w:rsidRPr="00AF1D58" w:rsidRDefault="00751A48" w:rsidP="009B17A7">
                    <w:pPr>
                      <w:spacing w:after="0" w:line="240" w:lineRule="auto"/>
                      <w:ind w:right="-244"/>
                      <w:jc w:val="center"/>
                      <w:rPr>
                        <w:b/>
                        <w:color w:val="943634" w:themeColor="accent2" w:themeShade="BF"/>
                        <w:sz w:val="16"/>
                      </w:rPr>
                    </w:pPr>
                    <w:hyperlink r:id="rId4" w:history="1">
                      <w:r w:rsidR="00B0168A" w:rsidRPr="00AF1D58">
                        <w:rPr>
                          <w:rStyle w:val="Hipervnculo"/>
                          <w:b/>
                          <w:sz w:val="16"/>
                          <w:u w:val="none"/>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7216"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77AD0976" w14:textId="77777777" w:rsidR="00EE675B" w:rsidRDefault="00EE675B" w:rsidP="00406CD9">
    <w:pPr>
      <w:pStyle w:val="Encabezado"/>
      <w:tabs>
        <w:tab w:val="clear" w:pos="4252"/>
        <w:tab w:val="clear" w:pos="8504"/>
        <w:tab w:val="left" w:pos="5090"/>
      </w:tabs>
      <w:ind w:right="-2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8A6116"/>
    <w:multiLevelType w:val="hybridMultilevel"/>
    <w:tmpl w:val="82B0F8B6"/>
    <w:lvl w:ilvl="0" w:tplc="51BE717E">
      <w:start w:val="3"/>
      <w:numFmt w:val="bullet"/>
      <w:lvlText w:val="-"/>
      <w:lvlJc w:val="left"/>
      <w:pPr>
        <w:ind w:left="360" w:hanging="360"/>
      </w:pPr>
      <w:rPr>
        <w:rFonts w:ascii="Arial" w:eastAsia="Calibr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415816FE"/>
    <w:multiLevelType w:val="hybridMultilevel"/>
    <w:tmpl w:val="69EAD542"/>
    <w:lvl w:ilvl="0" w:tplc="51BE717E">
      <w:start w:val="3"/>
      <w:numFmt w:val="bullet"/>
      <w:lvlText w:val="-"/>
      <w:lvlJc w:val="left"/>
      <w:pPr>
        <w:ind w:left="360" w:hanging="360"/>
      </w:pPr>
      <w:rPr>
        <w:rFonts w:ascii="Arial" w:eastAsia="Calibr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01DE8"/>
    <w:rsid w:val="000110E5"/>
    <w:rsid w:val="00016075"/>
    <w:rsid w:val="000164AF"/>
    <w:rsid w:val="00020BE7"/>
    <w:rsid w:val="00024023"/>
    <w:rsid w:val="00024AFB"/>
    <w:rsid w:val="00032B19"/>
    <w:rsid w:val="000361C4"/>
    <w:rsid w:val="00042B81"/>
    <w:rsid w:val="00045E60"/>
    <w:rsid w:val="000558C0"/>
    <w:rsid w:val="00066A77"/>
    <w:rsid w:val="00067D3E"/>
    <w:rsid w:val="000713F5"/>
    <w:rsid w:val="00080356"/>
    <w:rsid w:val="000838B2"/>
    <w:rsid w:val="000843B5"/>
    <w:rsid w:val="00092057"/>
    <w:rsid w:val="00093439"/>
    <w:rsid w:val="00095D16"/>
    <w:rsid w:val="00096BE3"/>
    <w:rsid w:val="000A2983"/>
    <w:rsid w:val="000B6BE6"/>
    <w:rsid w:val="000C4247"/>
    <w:rsid w:val="000C480F"/>
    <w:rsid w:val="000D22DD"/>
    <w:rsid w:val="000D682A"/>
    <w:rsid w:val="000E2AB9"/>
    <w:rsid w:val="000E602D"/>
    <w:rsid w:val="000F126C"/>
    <w:rsid w:val="000F4B2A"/>
    <w:rsid w:val="00102F7E"/>
    <w:rsid w:val="00116AB0"/>
    <w:rsid w:val="00124EEE"/>
    <w:rsid w:val="001333AD"/>
    <w:rsid w:val="00137C4B"/>
    <w:rsid w:val="001453CF"/>
    <w:rsid w:val="00163AB0"/>
    <w:rsid w:val="00176F8F"/>
    <w:rsid w:val="001775BE"/>
    <w:rsid w:val="001776B7"/>
    <w:rsid w:val="00183A6E"/>
    <w:rsid w:val="001846CF"/>
    <w:rsid w:val="001A7EBA"/>
    <w:rsid w:val="001B0901"/>
    <w:rsid w:val="001B13B6"/>
    <w:rsid w:val="001B2354"/>
    <w:rsid w:val="001B3DED"/>
    <w:rsid w:val="001C38AB"/>
    <w:rsid w:val="001E1306"/>
    <w:rsid w:val="00207DE2"/>
    <w:rsid w:val="00245C22"/>
    <w:rsid w:val="00250D60"/>
    <w:rsid w:val="002577A5"/>
    <w:rsid w:val="00266F96"/>
    <w:rsid w:val="00280F94"/>
    <w:rsid w:val="002A1CDB"/>
    <w:rsid w:val="002B5753"/>
    <w:rsid w:val="002C0047"/>
    <w:rsid w:val="002D2CFD"/>
    <w:rsid w:val="002D2E30"/>
    <w:rsid w:val="002D6513"/>
    <w:rsid w:val="002E4AD6"/>
    <w:rsid w:val="002F49CF"/>
    <w:rsid w:val="00300DF7"/>
    <w:rsid w:val="00302EBF"/>
    <w:rsid w:val="003042EB"/>
    <w:rsid w:val="00321358"/>
    <w:rsid w:val="00323BB1"/>
    <w:rsid w:val="0032445C"/>
    <w:rsid w:val="00332581"/>
    <w:rsid w:val="003333A2"/>
    <w:rsid w:val="00335368"/>
    <w:rsid w:val="00346678"/>
    <w:rsid w:val="0036591A"/>
    <w:rsid w:val="00366230"/>
    <w:rsid w:val="00367018"/>
    <w:rsid w:val="0037540E"/>
    <w:rsid w:val="00382886"/>
    <w:rsid w:val="00382D83"/>
    <w:rsid w:val="00391528"/>
    <w:rsid w:val="003A1994"/>
    <w:rsid w:val="003A27DD"/>
    <w:rsid w:val="003A4EF9"/>
    <w:rsid w:val="003B10BE"/>
    <w:rsid w:val="003B6661"/>
    <w:rsid w:val="003B6CDB"/>
    <w:rsid w:val="003C1CD1"/>
    <w:rsid w:val="003D46B3"/>
    <w:rsid w:val="003D6E05"/>
    <w:rsid w:val="003F0E39"/>
    <w:rsid w:val="00406CD9"/>
    <w:rsid w:val="00413124"/>
    <w:rsid w:val="004159C9"/>
    <w:rsid w:val="00416C03"/>
    <w:rsid w:val="00422874"/>
    <w:rsid w:val="00427F88"/>
    <w:rsid w:val="004321F1"/>
    <w:rsid w:val="0043380F"/>
    <w:rsid w:val="004349A6"/>
    <w:rsid w:val="00435E52"/>
    <w:rsid w:val="00466C54"/>
    <w:rsid w:val="00467727"/>
    <w:rsid w:val="00476CA5"/>
    <w:rsid w:val="00477654"/>
    <w:rsid w:val="004A72CE"/>
    <w:rsid w:val="004C4926"/>
    <w:rsid w:val="004C4A75"/>
    <w:rsid w:val="004D051F"/>
    <w:rsid w:val="004D6F02"/>
    <w:rsid w:val="004E43AE"/>
    <w:rsid w:val="004E4E0D"/>
    <w:rsid w:val="004E53BD"/>
    <w:rsid w:val="004E6B70"/>
    <w:rsid w:val="004E6E86"/>
    <w:rsid w:val="004F2502"/>
    <w:rsid w:val="004F2D1C"/>
    <w:rsid w:val="00502F19"/>
    <w:rsid w:val="005106B6"/>
    <w:rsid w:val="00511442"/>
    <w:rsid w:val="00522B36"/>
    <w:rsid w:val="00533620"/>
    <w:rsid w:val="005463D8"/>
    <w:rsid w:val="00562375"/>
    <w:rsid w:val="00563B92"/>
    <w:rsid w:val="00565B2A"/>
    <w:rsid w:val="0057415E"/>
    <w:rsid w:val="0057694F"/>
    <w:rsid w:val="005802B2"/>
    <w:rsid w:val="00582DB4"/>
    <w:rsid w:val="0059079F"/>
    <w:rsid w:val="00592C4B"/>
    <w:rsid w:val="005A6AE9"/>
    <w:rsid w:val="005B20F6"/>
    <w:rsid w:val="005B258D"/>
    <w:rsid w:val="005C51FA"/>
    <w:rsid w:val="005D0922"/>
    <w:rsid w:val="005E2AED"/>
    <w:rsid w:val="005E5B2F"/>
    <w:rsid w:val="005F23C3"/>
    <w:rsid w:val="005F74E6"/>
    <w:rsid w:val="006008DB"/>
    <w:rsid w:val="00603ECA"/>
    <w:rsid w:val="00605D24"/>
    <w:rsid w:val="006136C7"/>
    <w:rsid w:val="00626296"/>
    <w:rsid w:val="006375EC"/>
    <w:rsid w:val="00640CCD"/>
    <w:rsid w:val="00641950"/>
    <w:rsid w:val="00660499"/>
    <w:rsid w:val="00662BB1"/>
    <w:rsid w:val="00666878"/>
    <w:rsid w:val="00670ECB"/>
    <w:rsid w:val="006728E2"/>
    <w:rsid w:val="00672F74"/>
    <w:rsid w:val="00675B9C"/>
    <w:rsid w:val="00682353"/>
    <w:rsid w:val="00687B3C"/>
    <w:rsid w:val="00696308"/>
    <w:rsid w:val="006A3B9D"/>
    <w:rsid w:val="006A6FB1"/>
    <w:rsid w:val="006D0EC9"/>
    <w:rsid w:val="006D1655"/>
    <w:rsid w:val="006E43E1"/>
    <w:rsid w:val="006F2BD2"/>
    <w:rsid w:val="007034BB"/>
    <w:rsid w:val="00704E05"/>
    <w:rsid w:val="007056A7"/>
    <w:rsid w:val="007072CA"/>
    <w:rsid w:val="0071230C"/>
    <w:rsid w:val="00712D6A"/>
    <w:rsid w:val="00713150"/>
    <w:rsid w:val="007171D6"/>
    <w:rsid w:val="00726878"/>
    <w:rsid w:val="007314B4"/>
    <w:rsid w:val="0074251D"/>
    <w:rsid w:val="00744D1C"/>
    <w:rsid w:val="007472C8"/>
    <w:rsid w:val="00751A48"/>
    <w:rsid w:val="007551FD"/>
    <w:rsid w:val="0076793E"/>
    <w:rsid w:val="007719E5"/>
    <w:rsid w:val="00774B5F"/>
    <w:rsid w:val="00775C04"/>
    <w:rsid w:val="00776A48"/>
    <w:rsid w:val="00780739"/>
    <w:rsid w:val="00783FB3"/>
    <w:rsid w:val="00784F65"/>
    <w:rsid w:val="007A1AC7"/>
    <w:rsid w:val="007A2470"/>
    <w:rsid w:val="007B3012"/>
    <w:rsid w:val="007C6204"/>
    <w:rsid w:val="007C7770"/>
    <w:rsid w:val="007D241B"/>
    <w:rsid w:val="007E5122"/>
    <w:rsid w:val="008026DF"/>
    <w:rsid w:val="008040AE"/>
    <w:rsid w:val="00820E99"/>
    <w:rsid w:val="008215A2"/>
    <w:rsid w:val="00834712"/>
    <w:rsid w:val="00851698"/>
    <w:rsid w:val="00853534"/>
    <w:rsid w:val="00863344"/>
    <w:rsid w:val="00864511"/>
    <w:rsid w:val="0087413E"/>
    <w:rsid w:val="008A0053"/>
    <w:rsid w:val="008B04AC"/>
    <w:rsid w:val="008C098C"/>
    <w:rsid w:val="008C0C8C"/>
    <w:rsid w:val="008C1A08"/>
    <w:rsid w:val="008C5185"/>
    <w:rsid w:val="008D1A32"/>
    <w:rsid w:val="008F41C0"/>
    <w:rsid w:val="009063AA"/>
    <w:rsid w:val="00910F68"/>
    <w:rsid w:val="009201B2"/>
    <w:rsid w:val="00920C70"/>
    <w:rsid w:val="0093275A"/>
    <w:rsid w:val="00933C95"/>
    <w:rsid w:val="00943608"/>
    <w:rsid w:val="0094681A"/>
    <w:rsid w:val="00952B91"/>
    <w:rsid w:val="00970268"/>
    <w:rsid w:val="00980944"/>
    <w:rsid w:val="009864AB"/>
    <w:rsid w:val="009911D5"/>
    <w:rsid w:val="009958D0"/>
    <w:rsid w:val="009B17A7"/>
    <w:rsid w:val="009B7046"/>
    <w:rsid w:val="009B75D1"/>
    <w:rsid w:val="009C089A"/>
    <w:rsid w:val="009C38F4"/>
    <w:rsid w:val="009D5410"/>
    <w:rsid w:val="009E4DDC"/>
    <w:rsid w:val="009E526A"/>
    <w:rsid w:val="009F1887"/>
    <w:rsid w:val="00A02E30"/>
    <w:rsid w:val="00A1780E"/>
    <w:rsid w:val="00A2031A"/>
    <w:rsid w:val="00A213C6"/>
    <w:rsid w:val="00A2366E"/>
    <w:rsid w:val="00A41ABC"/>
    <w:rsid w:val="00A421D4"/>
    <w:rsid w:val="00A50484"/>
    <w:rsid w:val="00A57D00"/>
    <w:rsid w:val="00A62470"/>
    <w:rsid w:val="00A62C10"/>
    <w:rsid w:val="00A77895"/>
    <w:rsid w:val="00A81D31"/>
    <w:rsid w:val="00A85FF8"/>
    <w:rsid w:val="00A91708"/>
    <w:rsid w:val="00A94686"/>
    <w:rsid w:val="00A970C6"/>
    <w:rsid w:val="00A97614"/>
    <w:rsid w:val="00AA0A84"/>
    <w:rsid w:val="00AA0DB9"/>
    <w:rsid w:val="00AA0E19"/>
    <w:rsid w:val="00AA1936"/>
    <w:rsid w:val="00AC4071"/>
    <w:rsid w:val="00AD21DC"/>
    <w:rsid w:val="00AD57D0"/>
    <w:rsid w:val="00AE443C"/>
    <w:rsid w:val="00AF1D58"/>
    <w:rsid w:val="00AF6DA3"/>
    <w:rsid w:val="00B01599"/>
    <w:rsid w:val="00B0168A"/>
    <w:rsid w:val="00B05157"/>
    <w:rsid w:val="00B13639"/>
    <w:rsid w:val="00B169F6"/>
    <w:rsid w:val="00B22C0A"/>
    <w:rsid w:val="00B311BA"/>
    <w:rsid w:val="00B315AB"/>
    <w:rsid w:val="00B37A60"/>
    <w:rsid w:val="00B4046A"/>
    <w:rsid w:val="00B410DE"/>
    <w:rsid w:val="00B465F1"/>
    <w:rsid w:val="00B51FCC"/>
    <w:rsid w:val="00B5230C"/>
    <w:rsid w:val="00B578EE"/>
    <w:rsid w:val="00B61539"/>
    <w:rsid w:val="00B76489"/>
    <w:rsid w:val="00B777FC"/>
    <w:rsid w:val="00BA5BC1"/>
    <w:rsid w:val="00BA6E28"/>
    <w:rsid w:val="00BB1E26"/>
    <w:rsid w:val="00BB2103"/>
    <w:rsid w:val="00BB3CB2"/>
    <w:rsid w:val="00BC5FDD"/>
    <w:rsid w:val="00BC6481"/>
    <w:rsid w:val="00BD317E"/>
    <w:rsid w:val="00C0330B"/>
    <w:rsid w:val="00C11C58"/>
    <w:rsid w:val="00C20FAE"/>
    <w:rsid w:val="00C232E7"/>
    <w:rsid w:val="00C373B5"/>
    <w:rsid w:val="00C41B22"/>
    <w:rsid w:val="00C43139"/>
    <w:rsid w:val="00C472FA"/>
    <w:rsid w:val="00C577AE"/>
    <w:rsid w:val="00C60490"/>
    <w:rsid w:val="00C61FC6"/>
    <w:rsid w:val="00C62AE8"/>
    <w:rsid w:val="00C63FD4"/>
    <w:rsid w:val="00C72483"/>
    <w:rsid w:val="00C73D04"/>
    <w:rsid w:val="00C73F3C"/>
    <w:rsid w:val="00C76968"/>
    <w:rsid w:val="00C769F2"/>
    <w:rsid w:val="00C833BA"/>
    <w:rsid w:val="00CA0317"/>
    <w:rsid w:val="00CA0B4A"/>
    <w:rsid w:val="00CA4AFB"/>
    <w:rsid w:val="00CB5961"/>
    <w:rsid w:val="00CD6909"/>
    <w:rsid w:val="00CD71EA"/>
    <w:rsid w:val="00CE006D"/>
    <w:rsid w:val="00CE62AD"/>
    <w:rsid w:val="00CE6AE9"/>
    <w:rsid w:val="00D03768"/>
    <w:rsid w:val="00D221A9"/>
    <w:rsid w:val="00D22D07"/>
    <w:rsid w:val="00D24E9E"/>
    <w:rsid w:val="00D30422"/>
    <w:rsid w:val="00D31861"/>
    <w:rsid w:val="00D4496C"/>
    <w:rsid w:val="00D60ABE"/>
    <w:rsid w:val="00D64B77"/>
    <w:rsid w:val="00D72111"/>
    <w:rsid w:val="00D768A8"/>
    <w:rsid w:val="00D76E60"/>
    <w:rsid w:val="00D83D94"/>
    <w:rsid w:val="00D85315"/>
    <w:rsid w:val="00D94A5B"/>
    <w:rsid w:val="00DA3419"/>
    <w:rsid w:val="00DB016C"/>
    <w:rsid w:val="00DB5BA8"/>
    <w:rsid w:val="00DD61EE"/>
    <w:rsid w:val="00DD7736"/>
    <w:rsid w:val="00DE3468"/>
    <w:rsid w:val="00DE527D"/>
    <w:rsid w:val="00DE6EF6"/>
    <w:rsid w:val="00DF0F67"/>
    <w:rsid w:val="00DF1C5C"/>
    <w:rsid w:val="00E04271"/>
    <w:rsid w:val="00E3072F"/>
    <w:rsid w:val="00E32799"/>
    <w:rsid w:val="00E34015"/>
    <w:rsid w:val="00E40036"/>
    <w:rsid w:val="00E522CE"/>
    <w:rsid w:val="00E53A3B"/>
    <w:rsid w:val="00E66F5B"/>
    <w:rsid w:val="00E72AE7"/>
    <w:rsid w:val="00E73069"/>
    <w:rsid w:val="00E87573"/>
    <w:rsid w:val="00E91B5B"/>
    <w:rsid w:val="00E93ACA"/>
    <w:rsid w:val="00E945BB"/>
    <w:rsid w:val="00E96C25"/>
    <w:rsid w:val="00EB496B"/>
    <w:rsid w:val="00EB5FD4"/>
    <w:rsid w:val="00EC2650"/>
    <w:rsid w:val="00EC5246"/>
    <w:rsid w:val="00EC63AA"/>
    <w:rsid w:val="00ED13EC"/>
    <w:rsid w:val="00ED271F"/>
    <w:rsid w:val="00EE48F0"/>
    <w:rsid w:val="00EE675B"/>
    <w:rsid w:val="00EF131F"/>
    <w:rsid w:val="00EF42C1"/>
    <w:rsid w:val="00F01772"/>
    <w:rsid w:val="00F021E9"/>
    <w:rsid w:val="00F060AC"/>
    <w:rsid w:val="00F11CB2"/>
    <w:rsid w:val="00F12565"/>
    <w:rsid w:val="00F244D1"/>
    <w:rsid w:val="00F30092"/>
    <w:rsid w:val="00F30E2B"/>
    <w:rsid w:val="00F42B6F"/>
    <w:rsid w:val="00F44007"/>
    <w:rsid w:val="00F442C3"/>
    <w:rsid w:val="00F51C50"/>
    <w:rsid w:val="00F82FBB"/>
    <w:rsid w:val="00F855D6"/>
    <w:rsid w:val="00F86F50"/>
    <w:rsid w:val="00F96E7E"/>
    <w:rsid w:val="00FB1C5B"/>
    <w:rsid w:val="00FC6BEA"/>
    <w:rsid w:val="00FC7B44"/>
    <w:rsid w:val="00FD713B"/>
    <w:rsid w:val="00FE32F9"/>
    <w:rsid w:val="00FE67DE"/>
    <w:rsid w:val="00FF11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528"/>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table" w:styleId="Tablanormal2">
    <w:name w:val="Plain Table 2"/>
    <w:basedOn w:val="Tablanormal"/>
    <w:uiPriority w:val="42"/>
    <w:rsid w:val="00DF0F6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diagramData" Target="diagrams/data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1-7431-2339" TargetMode="External"/><Relationship Id="rId1" Type="http://schemas.openxmlformats.org/officeDocument/2006/relationships/hyperlink" Target="mailto:fernandanunez@indoamerica.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3.png"/><Relationship Id="rId1" Type="http://schemas.openxmlformats.org/officeDocument/2006/relationships/hyperlink" Target="https://creativecommons.org/licenses/by-sa/4.0/" TargetMode="External"/><Relationship Id="rId5" Type="http://schemas.openxmlformats.org/officeDocument/2006/relationships/image" Target="media/image4.jpeg"/><Relationship Id="rId4" Type="http://schemas.openxmlformats.org/officeDocument/2006/relationships/hyperlink" Target="http://retosdelacienciaec.com" TargetMode="Externa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37ADD5-5192-47AE-A20F-C9C855D4CAEE}" type="doc">
      <dgm:prSet loTypeId="urn:microsoft.com/office/officeart/2005/8/layout/radial6" loCatId="cycle" qsTypeId="urn:microsoft.com/office/officeart/2005/8/quickstyle/simple2" qsCatId="simple" csTypeId="urn:microsoft.com/office/officeart/2005/8/colors/accent3_1" csCatId="accent3" phldr="1"/>
      <dgm:spPr/>
      <dgm:t>
        <a:bodyPr/>
        <a:lstStyle/>
        <a:p>
          <a:endParaRPr lang="es-MX"/>
        </a:p>
      </dgm:t>
    </dgm:pt>
    <dgm:pt modelId="{0FC3EA37-89D7-42E8-8318-762273F0A04C}">
      <dgm:prSet phldrT="[Texto]"/>
      <dgm:spPr>
        <a:solidFill>
          <a:schemeClr val="bg2">
            <a:lumMod val="90000"/>
          </a:schemeClr>
        </a:solidFill>
      </dgm:spPr>
      <dgm:t>
        <a:bodyPr/>
        <a:lstStyle/>
        <a:p>
          <a:r>
            <a:rPr lang="es-MX"/>
            <a:t>ESTUDIANTE</a:t>
          </a:r>
        </a:p>
      </dgm:t>
    </dgm:pt>
    <dgm:pt modelId="{10FE1FD1-5301-48B8-8D41-FD60BC1B27DD}" type="parTrans" cxnId="{D12C256F-64F0-48F5-AF7A-FAFB1B8A764A}">
      <dgm:prSet/>
      <dgm:spPr/>
      <dgm:t>
        <a:bodyPr/>
        <a:lstStyle/>
        <a:p>
          <a:endParaRPr lang="es-MX"/>
        </a:p>
      </dgm:t>
    </dgm:pt>
    <dgm:pt modelId="{E657617A-7A51-4CC5-97F9-696A552B8D63}" type="sibTrans" cxnId="{D12C256F-64F0-48F5-AF7A-FAFB1B8A764A}">
      <dgm:prSet/>
      <dgm:spPr/>
      <dgm:t>
        <a:bodyPr/>
        <a:lstStyle/>
        <a:p>
          <a:endParaRPr lang="es-MX"/>
        </a:p>
      </dgm:t>
    </dgm:pt>
    <dgm:pt modelId="{CA236388-2B3A-4D08-AC16-9A2C502598E7}">
      <dgm:prSet phldrT="[Texto]" custT="1"/>
      <dgm:spPr/>
      <dgm:t>
        <a:bodyPr/>
        <a:lstStyle/>
        <a:p>
          <a:r>
            <a:rPr lang="es-MX" sz="800"/>
            <a:t>Capacidad critica constructiva innovadora</a:t>
          </a:r>
        </a:p>
        <a:p>
          <a:r>
            <a:rPr lang="es-MX" sz="800"/>
            <a:t>cognitiva</a:t>
          </a:r>
          <a:endParaRPr lang="es-MX" sz="900"/>
        </a:p>
      </dgm:t>
    </dgm:pt>
    <dgm:pt modelId="{6BD8E234-EDEB-45E6-B821-C4958A443E01}" type="parTrans" cxnId="{D1051C08-225F-4147-A1C3-5593C0655832}">
      <dgm:prSet/>
      <dgm:spPr/>
      <dgm:t>
        <a:bodyPr/>
        <a:lstStyle/>
        <a:p>
          <a:endParaRPr lang="es-MX"/>
        </a:p>
      </dgm:t>
    </dgm:pt>
    <dgm:pt modelId="{736F0218-E7D8-48FD-BC39-69928302B92E}" type="sibTrans" cxnId="{D1051C08-225F-4147-A1C3-5593C0655832}">
      <dgm:prSet/>
      <dgm:spPr/>
      <dgm:t>
        <a:bodyPr/>
        <a:lstStyle/>
        <a:p>
          <a:endParaRPr lang="es-MX"/>
        </a:p>
      </dgm:t>
    </dgm:pt>
    <dgm:pt modelId="{99B5DEDA-D931-4E7D-B8E3-E7C09803C5B5}">
      <dgm:prSet phldrT="[Texto]" custT="1"/>
      <dgm:spPr/>
      <dgm:t>
        <a:bodyPr/>
        <a:lstStyle/>
        <a:p>
          <a:r>
            <a:rPr lang="es-MX" sz="900"/>
            <a:t>Emprendedor y Propositivo</a:t>
          </a:r>
        </a:p>
      </dgm:t>
    </dgm:pt>
    <dgm:pt modelId="{744B4EDB-A897-4535-B6B5-B026A1894347}" type="parTrans" cxnId="{B529B4B3-5D34-41D4-9BD0-B100F721EF76}">
      <dgm:prSet/>
      <dgm:spPr/>
      <dgm:t>
        <a:bodyPr/>
        <a:lstStyle/>
        <a:p>
          <a:endParaRPr lang="es-MX"/>
        </a:p>
      </dgm:t>
    </dgm:pt>
    <dgm:pt modelId="{D2E6049B-BF56-4E2A-8AB3-9BC776EA9B02}" type="sibTrans" cxnId="{B529B4B3-5D34-41D4-9BD0-B100F721EF76}">
      <dgm:prSet/>
      <dgm:spPr/>
      <dgm:t>
        <a:bodyPr/>
        <a:lstStyle/>
        <a:p>
          <a:endParaRPr lang="es-MX"/>
        </a:p>
      </dgm:t>
    </dgm:pt>
    <dgm:pt modelId="{E286F582-E180-4795-A5A7-64FC6307AD14}">
      <dgm:prSet phldrT="[Texto]" custT="1"/>
      <dgm:spPr/>
      <dgm:t>
        <a:bodyPr/>
        <a:lstStyle/>
        <a:p>
          <a:r>
            <a:rPr lang="es-MX" sz="900"/>
            <a:t>Auto gestor de su aprendizaje y habilidad informática</a:t>
          </a:r>
        </a:p>
      </dgm:t>
    </dgm:pt>
    <dgm:pt modelId="{1AC2B3F7-712E-45DD-8B70-BCEE6790F98D}" type="parTrans" cxnId="{9E22D5B1-8F58-47B0-908C-31212675FFA0}">
      <dgm:prSet/>
      <dgm:spPr/>
      <dgm:t>
        <a:bodyPr/>
        <a:lstStyle/>
        <a:p>
          <a:endParaRPr lang="es-MX"/>
        </a:p>
      </dgm:t>
    </dgm:pt>
    <dgm:pt modelId="{B00FF25D-5461-4DD4-9C9A-119F9752541F}" type="sibTrans" cxnId="{9E22D5B1-8F58-47B0-908C-31212675FFA0}">
      <dgm:prSet/>
      <dgm:spPr/>
      <dgm:t>
        <a:bodyPr/>
        <a:lstStyle/>
        <a:p>
          <a:endParaRPr lang="es-MX"/>
        </a:p>
      </dgm:t>
    </dgm:pt>
    <dgm:pt modelId="{F5C1448F-85B3-4F80-9A2D-85806F2ABF24}">
      <dgm:prSet phldrT="[Texto]" custT="1"/>
      <dgm:spPr/>
      <dgm:t>
        <a:bodyPr/>
        <a:lstStyle/>
        <a:p>
          <a:r>
            <a:rPr lang="es-MX" sz="900"/>
            <a:t>Motivación, responsabilidad  y etica</a:t>
          </a:r>
        </a:p>
      </dgm:t>
    </dgm:pt>
    <dgm:pt modelId="{FA1C8659-7C63-46E6-BA6A-EC4F6789D41B}" type="parTrans" cxnId="{E815691F-1F8C-4A80-A3AD-925401808CBB}">
      <dgm:prSet/>
      <dgm:spPr/>
      <dgm:t>
        <a:bodyPr/>
        <a:lstStyle/>
        <a:p>
          <a:endParaRPr lang="es-MX"/>
        </a:p>
      </dgm:t>
    </dgm:pt>
    <dgm:pt modelId="{6C078A32-B113-4907-BD90-7E6C9AE4ED24}" type="sibTrans" cxnId="{E815691F-1F8C-4A80-A3AD-925401808CBB}">
      <dgm:prSet/>
      <dgm:spPr/>
      <dgm:t>
        <a:bodyPr/>
        <a:lstStyle/>
        <a:p>
          <a:endParaRPr lang="es-MX"/>
        </a:p>
      </dgm:t>
    </dgm:pt>
    <dgm:pt modelId="{6877A664-90E2-42C6-A7F2-E980F00EEC5F}">
      <dgm:prSet phldrT="[Texto]" custT="1"/>
      <dgm:spPr/>
      <dgm:t>
        <a:bodyPr/>
        <a:lstStyle/>
        <a:p>
          <a:r>
            <a:rPr lang="es-MX" sz="900"/>
            <a:t>Compentecias especificas y genéricas</a:t>
          </a:r>
        </a:p>
        <a:p>
          <a:endParaRPr lang="es-MX" sz="900"/>
        </a:p>
      </dgm:t>
    </dgm:pt>
    <dgm:pt modelId="{7A70AB61-1309-4645-BFCF-74A9AF7AB1F9}" type="parTrans" cxnId="{6658C516-72EA-47BF-BE10-E2338DAC5DF6}">
      <dgm:prSet/>
      <dgm:spPr/>
      <dgm:t>
        <a:bodyPr/>
        <a:lstStyle/>
        <a:p>
          <a:endParaRPr lang="es-MX"/>
        </a:p>
      </dgm:t>
    </dgm:pt>
    <dgm:pt modelId="{3ECE6259-3D77-4F58-8304-AB5006F5E59E}" type="sibTrans" cxnId="{6658C516-72EA-47BF-BE10-E2338DAC5DF6}">
      <dgm:prSet/>
      <dgm:spPr/>
      <dgm:t>
        <a:bodyPr/>
        <a:lstStyle/>
        <a:p>
          <a:endParaRPr lang="es-MX"/>
        </a:p>
      </dgm:t>
    </dgm:pt>
    <dgm:pt modelId="{9A26D985-41AB-4426-B2F6-362FEDCAFFA7}">
      <dgm:prSet phldrT="[Texto]" custT="1"/>
      <dgm:spPr/>
      <dgm:t>
        <a:bodyPr/>
        <a:lstStyle/>
        <a:p>
          <a:r>
            <a:rPr lang="es-MX" sz="700" b="0" i="0"/>
            <a:t>busca, procesa, analiza, crea, adapta, innova y aplicar el conocimiento en problemas reales del contexto</a:t>
          </a:r>
          <a:endParaRPr lang="es-MX" sz="700"/>
        </a:p>
      </dgm:t>
    </dgm:pt>
    <dgm:pt modelId="{B37797C1-C275-4F97-955D-84FB4E57C20E}" type="parTrans" cxnId="{15F448FF-D6C7-4611-9204-9D4110CE1B05}">
      <dgm:prSet/>
      <dgm:spPr/>
      <dgm:t>
        <a:bodyPr/>
        <a:lstStyle/>
        <a:p>
          <a:endParaRPr lang="es-MX"/>
        </a:p>
      </dgm:t>
    </dgm:pt>
    <dgm:pt modelId="{221243EA-0138-4845-A670-49ECB89078AC}" type="sibTrans" cxnId="{15F448FF-D6C7-4611-9204-9D4110CE1B05}">
      <dgm:prSet/>
      <dgm:spPr/>
      <dgm:t>
        <a:bodyPr/>
        <a:lstStyle/>
        <a:p>
          <a:endParaRPr lang="es-MX"/>
        </a:p>
      </dgm:t>
    </dgm:pt>
    <dgm:pt modelId="{E596B94F-5B47-4A2D-BECA-F60881CF0B6C}" type="pres">
      <dgm:prSet presAssocID="{B737ADD5-5192-47AE-A20F-C9C855D4CAEE}" presName="Name0" presStyleCnt="0">
        <dgm:presLayoutVars>
          <dgm:chMax val="1"/>
          <dgm:dir/>
          <dgm:animLvl val="ctr"/>
          <dgm:resizeHandles val="exact"/>
        </dgm:presLayoutVars>
      </dgm:prSet>
      <dgm:spPr/>
    </dgm:pt>
    <dgm:pt modelId="{55D97AC3-0F3E-4546-B8E1-5D050FFB0A05}" type="pres">
      <dgm:prSet presAssocID="{0FC3EA37-89D7-42E8-8318-762273F0A04C}" presName="centerShape" presStyleLbl="node0" presStyleIdx="0" presStyleCnt="1"/>
      <dgm:spPr/>
    </dgm:pt>
    <dgm:pt modelId="{B23E6F64-AB06-4BAE-9C8D-289855E6181B}" type="pres">
      <dgm:prSet presAssocID="{CA236388-2B3A-4D08-AC16-9A2C502598E7}" presName="node" presStyleLbl="node1" presStyleIdx="0" presStyleCnt="6" custScaleX="221298" custRadScaleRad="112671">
        <dgm:presLayoutVars>
          <dgm:bulletEnabled val="1"/>
        </dgm:presLayoutVars>
      </dgm:prSet>
      <dgm:spPr/>
    </dgm:pt>
    <dgm:pt modelId="{34CB5E59-5D80-4921-9BC7-BD005FA50B4C}" type="pres">
      <dgm:prSet presAssocID="{CA236388-2B3A-4D08-AC16-9A2C502598E7}" presName="dummy" presStyleCnt="0"/>
      <dgm:spPr/>
    </dgm:pt>
    <dgm:pt modelId="{B4111FA5-AD33-433C-8895-6B3F5FF2C268}" type="pres">
      <dgm:prSet presAssocID="{736F0218-E7D8-48FD-BC39-69928302B92E}" presName="sibTrans" presStyleLbl="sibTrans2D1" presStyleIdx="0" presStyleCnt="6"/>
      <dgm:spPr/>
    </dgm:pt>
    <dgm:pt modelId="{0EABCE7C-D372-4E41-A35A-097AFA0F83E7}" type="pres">
      <dgm:prSet presAssocID="{9A26D985-41AB-4426-B2F6-362FEDCAFFA7}" presName="node" presStyleLbl="node1" presStyleIdx="1" presStyleCnt="6" custScaleX="178182">
        <dgm:presLayoutVars>
          <dgm:bulletEnabled val="1"/>
        </dgm:presLayoutVars>
      </dgm:prSet>
      <dgm:spPr/>
    </dgm:pt>
    <dgm:pt modelId="{8F044CB2-DF36-4E81-B2BB-DA4E416048B2}" type="pres">
      <dgm:prSet presAssocID="{9A26D985-41AB-4426-B2F6-362FEDCAFFA7}" presName="dummy" presStyleCnt="0"/>
      <dgm:spPr/>
    </dgm:pt>
    <dgm:pt modelId="{FD830F10-0D8E-4B7D-814B-CA43911D711A}" type="pres">
      <dgm:prSet presAssocID="{221243EA-0138-4845-A670-49ECB89078AC}" presName="sibTrans" presStyleLbl="sibTrans2D1" presStyleIdx="1" presStyleCnt="6"/>
      <dgm:spPr/>
    </dgm:pt>
    <dgm:pt modelId="{F860A110-C987-4D02-9EFE-3D441593C5A3}" type="pres">
      <dgm:prSet presAssocID="{99B5DEDA-D931-4E7D-B8E3-E7C09803C5B5}" presName="node" presStyleLbl="node1" presStyleIdx="2" presStyleCnt="6" custScaleX="165867" custRadScaleRad="104051" custRadScaleInc="4341">
        <dgm:presLayoutVars>
          <dgm:bulletEnabled val="1"/>
        </dgm:presLayoutVars>
      </dgm:prSet>
      <dgm:spPr/>
    </dgm:pt>
    <dgm:pt modelId="{A24A5589-DA58-46C9-95BE-A4664B097CB5}" type="pres">
      <dgm:prSet presAssocID="{99B5DEDA-D931-4E7D-B8E3-E7C09803C5B5}" presName="dummy" presStyleCnt="0"/>
      <dgm:spPr/>
    </dgm:pt>
    <dgm:pt modelId="{3DFAAF41-E027-48AB-850B-62CD0FCA3F29}" type="pres">
      <dgm:prSet presAssocID="{D2E6049B-BF56-4E2A-8AB3-9BC776EA9B02}" presName="sibTrans" presStyleLbl="sibTrans2D1" presStyleIdx="2" presStyleCnt="6"/>
      <dgm:spPr/>
    </dgm:pt>
    <dgm:pt modelId="{4198E85B-B06C-4ABD-9B45-FCBC5CC56707}" type="pres">
      <dgm:prSet presAssocID="{E286F582-E180-4795-A5A7-64FC6307AD14}" presName="node" presStyleLbl="node1" presStyleIdx="3" presStyleCnt="6" custScaleX="165867" custRadScaleRad="101798" custRadScaleInc="3047">
        <dgm:presLayoutVars>
          <dgm:bulletEnabled val="1"/>
        </dgm:presLayoutVars>
      </dgm:prSet>
      <dgm:spPr/>
    </dgm:pt>
    <dgm:pt modelId="{EED380E5-7AFD-4433-8FD1-EF397062D60E}" type="pres">
      <dgm:prSet presAssocID="{E286F582-E180-4795-A5A7-64FC6307AD14}" presName="dummy" presStyleCnt="0"/>
      <dgm:spPr/>
    </dgm:pt>
    <dgm:pt modelId="{E04CF904-0480-4450-8F0A-ABCA3891C0FD}" type="pres">
      <dgm:prSet presAssocID="{B00FF25D-5461-4DD4-9C9A-119F9752541F}" presName="sibTrans" presStyleLbl="sibTrans2D1" presStyleIdx="3" presStyleCnt="6"/>
      <dgm:spPr/>
    </dgm:pt>
    <dgm:pt modelId="{9B3DB107-1A23-482C-B348-DB227FE59FDC}" type="pres">
      <dgm:prSet presAssocID="{F5C1448F-85B3-4F80-9A2D-85806F2ABF24}" presName="node" presStyleLbl="node1" presStyleIdx="4" presStyleCnt="6" custScaleX="165867" custRadScaleRad="104245" custRadScaleInc="3869">
        <dgm:presLayoutVars>
          <dgm:bulletEnabled val="1"/>
        </dgm:presLayoutVars>
      </dgm:prSet>
      <dgm:spPr/>
    </dgm:pt>
    <dgm:pt modelId="{E93ECA70-F286-447F-A9F4-DCD7CE7E81FE}" type="pres">
      <dgm:prSet presAssocID="{F5C1448F-85B3-4F80-9A2D-85806F2ABF24}" presName="dummy" presStyleCnt="0"/>
      <dgm:spPr/>
    </dgm:pt>
    <dgm:pt modelId="{A930F6E0-D4A3-4D03-A4B0-47FE483E8B71}" type="pres">
      <dgm:prSet presAssocID="{6C078A32-B113-4907-BD90-7E6C9AE4ED24}" presName="sibTrans" presStyleLbl="sibTrans2D1" presStyleIdx="4" presStyleCnt="6"/>
      <dgm:spPr/>
    </dgm:pt>
    <dgm:pt modelId="{1DC4D476-A5DF-4B4F-88BA-AA707EE0629A}" type="pres">
      <dgm:prSet presAssocID="{6877A664-90E2-42C6-A7F2-E980F00EEC5F}" presName="node" presStyleLbl="node1" presStyleIdx="5" presStyleCnt="6" custScaleX="159132">
        <dgm:presLayoutVars>
          <dgm:bulletEnabled val="1"/>
        </dgm:presLayoutVars>
      </dgm:prSet>
      <dgm:spPr/>
    </dgm:pt>
    <dgm:pt modelId="{5207F9D5-B20D-4A83-9B30-A9F2009591C4}" type="pres">
      <dgm:prSet presAssocID="{6877A664-90E2-42C6-A7F2-E980F00EEC5F}" presName="dummy" presStyleCnt="0"/>
      <dgm:spPr/>
    </dgm:pt>
    <dgm:pt modelId="{28BA0821-E2E3-47B1-9E13-BC8BC25FEB1B}" type="pres">
      <dgm:prSet presAssocID="{3ECE6259-3D77-4F58-8304-AB5006F5E59E}" presName="sibTrans" presStyleLbl="sibTrans2D1" presStyleIdx="5" presStyleCnt="6"/>
      <dgm:spPr/>
    </dgm:pt>
  </dgm:ptLst>
  <dgm:cxnLst>
    <dgm:cxn modelId="{D1051C08-225F-4147-A1C3-5593C0655832}" srcId="{0FC3EA37-89D7-42E8-8318-762273F0A04C}" destId="{CA236388-2B3A-4D08-AC16-9A2C502598E7}" srcOrd="0" destOrd="0" parTransId="{6BD8E234-EDEB-45E6-B821-C4958A443E01}" sibTransId="{736F0218-E7D8-48FD-BC39-69928302B92E}"/>
    <dgm:cxn modelId="{6658C516-72EA-47BF-BE10-E2338DAC5DF6}" srcId="{0FC3EA37-89D7-42E8-8318-762273F0A04C}" destId="{6877A664-90E2-42C6-A7F2-E980F00EEC5F}" srcOrd="5" destOrd="0" parTransId="{7A70AB61-1309-4645-BFCF-74A9AF7AB1F9}" sibTransId="{3ECE6259-3D77-4F58-8304-AB5006F5E59E}"/>
    <dgm:cxn modelId="{AB7C5719-F638-4150-9EBB-3118AF5F6ADD}" type="presOf" srcId="{D2E6049B-BF56-4E2A-8AB3-9BC776EA9B02}" destId="{3DFAAF41-E027-48AB-850B-62CD0FCA3F29}" srcOrd="0" destOrd="0" presId="urn:microsoft.com/office/officeart/2005/8/layout/radial6"/>
    <dgm:cxn modelId="{E815691F-1F8C-4A80-A3AD-925401808CBB}" srcId="{0FC3EA37-89D7-42E8-8318-762273F0A04C}" destId="{F5C1448F-85B3-4F80-9A2D-85806F2ABF24}" srcOrd="4" destOrd="0" parTransId="{FA1C8659-7C63-46E6-BA6A-EC4F6789D41B}" sibTransId="{6C078A32-B113-4907-BD90-7E6C9AE4ED24}"/>
    <dgm:cxn modelId="{DF5BD322-036A-4C8E-A02C-24F9D5C38525}" type="presOf" srcId="{3ECE6259-3D77-4F58-8304-AB5006F5E59E}" destId="{28BA0821-E2E3-47B1-9E13-BC8BC25FEB1B}" srcOrd="0" destOrd="0" presId="urn:microsoft.com/office/officeart/2005/8/layout/radial6"/>
    <dgm:cxn modelId="{31FF8028-3FFB-4F94-970D-E31580AD5DF2}" type="presOf" srcId="{736F0218-E7D8-48FD-BC39-69928302B92E}" destId="{B4111FA5-AD33-433C-8895-6B3F5FF2C268}" srcOrd="0" destOrd="0" presId="urn:microsoft.com/office/officeart/2005/8/layout/radial6"/>
    <dgm:cxn modelId="{7139A22E-21D4-42EF-AF5F-0653FA6A6E08}" type="presOf" srcId="{9A26D985-41AB-4426-B2F6-362FEDCAFFA7}" destId="{0EABCE7C-D372-4E41-A35A-097AFA0F83E7}" srcOrd="0" destOrd="0" presId="urn:microsoft.com/office/officeart/2005/8/layout/radial6"/>
    <dgm:cxn modelId="{3FDBE360-5DCC-486E-9E8C-5AE94D644927}" type="presOf" srcId="{6C078A32-B113-4907-BD90-7E6C9AE4ED24}" destId="{A930F6E0-D4A3-4D03-A4B0-47FE483E8B71}" srcOrd="0" destOrd="0" presId="urn:microsoft.com/office/officeart/2005/8/layout/radial6"/>
    <dgm:cxn modelId="{99B4D163-5D01-4F6D-A416-A0DA7DA79BE3}" type="presOf" srcId="{221243EA-0138-4845-A670-49ECB89078AC}" destId="{FD830F10-0D8E-4B7D-814B-CA43911D711A}" srcOrd="0" destOrd="0" presId="urn:microsoft.com/office/officeart/2005/8/layout/radial6"/>
    <dgm:cxn modelId="{D12C256F-64F0-48F5-AF7A-FAFB1B8A764A}" srcId="{B737ADD5-5192-47AE-A20F-C9C855D4CAEE}" destId="{0FC3EA37-89D7-42E8-8318-762273F0A04C}" srcOrd="0" destOrd="0" parTransId="{10FE1FD1-5301-48B8-8D41-FD60BC1B27DD}" sibTransId="{E657617A-7A51-4CC5-97F9-696A552B8D63}"/>
    <dgm:cxn modelId="{FFD4C171-812F-4D65-8680-80F11EF03135}" type="presOf" srcId="{B00FF25D-5461-4DD4-9C9A-119F9752541F}" destId="{E04CF904-0480-4450-8F0A-ABCA3891C0FD}" srcOrd="0" destOrd="0" presId="urn:microsoft.com/office/officeart/2005/8/layout/radial6"/>
    <dgm:cxn modelId="{481495A5-2F88-46B2-A54E-CD2AB33FA97A}" type="presOf" srcId="{F5C1448F-85B3-4F80-9A2D-85806F2ABF24}" destId="{9B3DB107-1A23-482C-B348-DB227FE59FDC}" srcOrd="0" destOrd="0" presId="urn:microsoft.com/office/officeart/2005/8/layout/radial6"/>
    <dgm:cxn modelId="{61499AB1-579C-434E-BA48-96A685883827}" type="presOf" srcId="{B737ADD5-5192-47AE-A20F-C9C855D4CAEE}" destId="{E596B94F-5B47-4A2D-BECA-F60881CF0B6C}" srcOrd="0" destOrd="0" presId="urn:microsoft.com/office/officeart/2005/8/layout/radial6"/>
    <dgm:cxn modelId="{9E22D5B1-8F58-47B0-908C-31212675FFA0}" srcId="{0FC3EA37-89D7-42E8-8318-762273F0A04C}" destId="{E286F582-E180-4795-A5A7-64FC6307AD14}" srcOrd="3" destOrd="0" parTransId="{1AC2B3F7-712E-45DD-8B70-BCEE6790F98D}" sibTransId="{B00FF25D-5461-4DD4-9C9A-119F9752541F}"/>
    <dgm:cxn modelId="{B529B4B3-5D34-41D4-9BD0-B100F721EF76}" srcId="{0FC3EA37-89D7-42E8-8318-762273F0A04C}" destId="{99B5DEDA-D931-4E7D-B8E3-E7C09803C5B5}" srcOrd="2" destOrd="0" parTransId="{744B4EDB-A897-4535-B6B5-B026A1894347}" sibTransId="{D2E6049B-BF56-4E2A-8AB3-9BC776EA9B02}"/>
    <dgm:cxn modelId="{8EABFCC4-EF72-4AD7-B5C7-B30314ED8BE3}" type="presOf" srcId="{CA236388-2B3A-4D08-AC16-9A2C502598E7}" destId="{B23E6F64-AB06-4BAE-9C8D-289855E6181B}" srcOrd="0" destOrd="0" presId="urn:microsoft.com/office/officeart/2005/8/layout/radial6"/>
    <dgm:cxn modelId="{5320FADA-AC2E-45F6-95D5-EDBA6CF6DDF9}" type="presOf" srcId="{99B5DEDA-D931-4E7D-B8E3-E7C09803C5B5}" destId="{F860A110-C987-4D02-9EFE-3D441593C5A3}" srcOrd="0" destOrd="0" presId="urn:microsoft.com/office/officeart/2005/8/layout/radial6"/>
    <dgm:cxn modelId="{2CFAC9DD-DF8E-4D9A-A28F-727465A4DA19}" type="presOf" srcId="{6877A664-90E2-42C6-A7F2-E980F00EEC5F}" destId="{1DC4D476-A5DF-4B4F-88BA-AA707EE0629A}" srcOrd="0" destOrd="0" presId="urn:microsoft.com/office/officeart/2005/8/layout/radial6"/>
    <dgm:cxn modelId="{77D42CDE-8835-4F54-9871-37C5A00F1509}" type="presOf" srcId="{E286F582-E180-4795-A5A7-64FC6307AD14}" destId="{4198E85B-B06C-4ABD-9B45-FCBC5CC56707}" srcOrd="0" destOrd="0" presId="urn:microsoft.com/office/officeart/2005/8/layout/radial6"/>
    <dgm:cxn modelId="{81782DE2-12BD-4DCB-81DB-88421CF48675}" type="presOf" srcId="{0FC3EA37-89D7-42E8-8318-762273F0A04C}" destId="{55D97AC3-0F3E-4546-B8E1-5D050FFB0A05}" srcOrd="0" destOrd="0" presId="urn:microsoft.com/office/officeart/2005/8/layout/radial6"/>
    <dgm:cxn modelId="{15F448FF-D6C7-4611-9204-9D4110CE1B05}" srcId="{0FC3EA37-89D7-42E8-8318-762273F0A04C}" destId="{9A26D985-41AB-4426-B2F6-362FEDCAFFA7}" srcOrd="1" destOrd="0" parTransId="{B37797C1-C275-4F97-955D-84FB4E57C20E}" sibTransId="{221243EA-0138-4845-A670-49ECB89078AC}"/>
    <dgm:cxn modelId="{660A0614-2B75-443A-88B1-FCAF8D8B619E}" type="presParOf" srcId="{E596B94F-5B47-4A2D-BECA-F60881CF0B6C}" destId="{55D97AC3-0F3E-4546-B8E1-5D050FFB0A05}" srcOrd="0" destOrd="0" presId="urn:microsoft.com/office/officeart/2005/8/layout/radial6"/>
    <dgm:cxn modelId="{FF825668-12DC-467D-BC9B-0D34D893FC9E}" type="presParOf" srcId="{E596B94F-5B47-4A2D-BECA-F60881CF0B6C}" destId="{B23E6F64-AB06-4BAE-9C8D-289855E6181B}" srcOrd="1" destOrd="0" presId="urn:microsoft.com/office/officeart/2005/8/layout/radial6"/>
    <dgm:cxn modelId="{88083AF6-3C32-41E7-9E3C-23BBC60A7992}" type="presParOf" srcId="{E596B94F-5B47-4A2D-BECA-F60881CF0B6C}" destId="{34CB5E59-5D80-4921-9BC7-BD005FA50B4C}" srcOrd="2" destOrd="0" presId="urn:microsoft.com/office/officeart/2005/8/layout/radial6"/>
    <dgm:cxn modelId="{CA68997E-9763-4734-9AF5-5B2EA26A89E3}" type="presParOf" srcId="{E596B94F-5B47-4A2D-BECA-F60881CF0B6C}" destId="{B4111FA5-AD33-433C-8895-6B3F5FF2C268}" srcOrd="3" destOrd="0" presId="urn:microsoft.com/office/officeart/2005/8/layout/radial6"/>
    <dgm:cxn modelId="{429DF7CC-306B-4B0C-857A-2514B6A21C2C}" type="presParOf" srcId="{E596B94F-5B47-4A2D-BECA-F60881CF0B6C}" destId="{0EABCE7C-D372-4E41-A35A-097AFA0F83E7}" srcOrd="4" destOrd="0" presId="urn:microsoft.com/office/officeart/2005/8/layout/radial6"/>
    <dgm:cxn modelId="{BEF2F76E-8D2F-424A-B5F4-A5060074C6BF}" type="presParOf" srcId="{E596B94F-5B47-4A2D-BECA-F60881CF0B6C}" destId="{8F044CB2-DF36-4E81-B2BB-DA4E416048B2}" srcOrd="5" destOrd="0" presId="urn:microsoft.com/office/officeart/2005/8/layout/radial6"/>
    <dgm:cxn modelId="{12B0386B-51F4-42D0-B969-374A3897494A}" type="presParOf" srcId="{E596B94F-5B47-4A2D-BECA-F60881CF0B6C}" destId="{FD830F10-0D8E-4B7D-814B-CA43911D711A}" srcOrd="6" destOrd="0" presId="urn:microsoft.com/office/officeart/2005/8/layout/radial6"/>
    <dgm:cxn modelId="{313B8D25-9FAB-4084-8653-8E72299E04D7}" type="presParOf" srcId="{E596B94F-5B47-4A2D-BECA-F60881CF0B6C}" destId="{F860A110-C987-4D02-9EFE-3D441593C5A3}" srcOrd="7" destOrd="0" presId="urn:microsoft.com/office/officeart/2005/8/layout/radial6"/>
    <dgm:cxn modelId="{B44D1742-E33D-45F2-BE88-4AD9CBD4CF85}" type="presParOf" srcId="{E596B94F-5B47-4A2D-BECA-F60881CF0B6C}" destId="{A24A5589-DA58-46C9-95BE-A4664B097CB5}" srcOrd="8" destOrd="0" presId="urn:microsoft.com/office/officeart/2005/8/layout/radial6"/>
    <dgm:cxn modelId="{DD0F1EBE-3EFB-40FB-96AA-E17BB1376496}" type="presParOf" srcId="{E596B94F-5B47-4A2D-BECA-F60881CF0B6C}" destId="{3DFAAF41-E027-48AB-850B-62CD0FCA3F29}" srcOrd="9" destOrd="0" presId="urn:microsoft.com/office/officeart/2005/8/layout/radial6"/>
    <dgm:cxn modelId="{D65F6FC0-9820-41BA-9B2E-0D166CD9F9FE}" type="presParOf" srcId="{E596B94F-5B47-4A2D-BECA-F60881CF0B6C}" destId="{4198E85B-B06C-4ABD-9B45-FCBC5CC56707}" srcOrd="10" destOrd="0" presId="urn:microsoft.com/office/officeart/2005/8/layout/radial6"/>
    <dgm:cxn modelId="{5D91F02D-6605-4336-8E86-FE928E45A5B9}" type="presParOf" srcId="{E596B94F-5B47-4A2D-BECA-F60881CF0B6C}" destId="{EED380E5-7AFD-4433-8FD1-EF397062D60E}" srcOrd="11" destOrd="0" presId="urn:microsoft.com/office/officeart/2005/8/layout/radial6"/>
    <dgm:cxn modelId="{A5D8CD2F-A284-4EA4-A57E-6637624ECACA}" type="presParOf" srcId="{E596B94F-5B47-4A2D-BECA-F60881CF0B6C}" destId="{E04CF904-0480-4450-8F0A-ABCA3891C0FD}" srcOrd="12" destOrd="0" presId="urn:microsoft.com/office/officeart/2005/8/layout/radial6"/>
    <dgm:cxn modelId="{03775EDE-7A98-4AD1-A939-FF17704178BC}" type="presParOf" srcId="{E596B94F-5B47-4A2D-BECA-F60881CF0B6C}" destId="{9B3DB107-1A23-482C-B348-DB227FE59FDC}" srcOrd="13" destOrd="0" presId="urn:microsoft.com/office/officeart/2005/8/layout/radial6"/>
    <dgm:cxn modelId="{81F8F6FC-DC9F-4701-90F6-1A42D3DC045D}" type="presParOf" srcId="{E596B94F-5B47-4A2D-BECA-F60881CF0B6C}" destId="{E93ECA70-F286-447F-A9F4-DCD7CE7E81FE}" srcOrd="14" destOrd="0" presId="urn:microsoft.com/office/officeart/2005/8/layout/radial6"/>
    <dgm:cxn modelId="{4ACD2020-2FFB-4D50-9E2B-5E63E7E145BF}" type="presParOf" srcId="{E596B94F-5B47-4A2D-BECA-F60881CF0B6C}" destId="{A930F6E0-D4A3-4D03-A4B0-47FE483E8B71}" srcOrd="15" destOrd="0" presId="urn:microsoft.com/office/officeart/2005/8/layout/radial6"/>
    <dgm:cxn modelId="{132A418E-080C-47C3-A68F-82DB4D242FF6}" type="presParOf" srcId="{E596B94F-5B47-4A2D-BECA-F60881CF0B6C}" destId="{1DC4D476-A5DF-4B4F-88BA-AA707EE0629A}" srcOrd="16" destOrd="0" presId="urn:microsoft.com/office/officeart/2005/8/layout/radial6"/>
    <dgm:cxn modelId="{3A2EF25E-BE8D-445B-B79C-1C904FB12571}" type="presParOf" srcId="{E596B94F-5B47-4A2D-BECA-F60881CF0B6C}" destId="{5207F9D5-B20D-4A83-9B30-A9F2009591C4}" srcOrd="17" destOrd="0" presId="urn:microsoft.com/office/officeart/2005/8/layout/radial6"/>
    <dgm:cxn modelId="{F089F403-679D-44CC-9212-27F660AFC8A8}" type="presParOf" srcId="{E596B94F-5B47-4A2D-BECA-F60881CF0B6C}" destId="{28BA0821-E2E3-47B1-9E13-BC8BC25FEB1B}" srcOrd="18"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BA0821-E2E3-47B1-9E13-BC8BC25FEB1B}">
      <dsp:nvSpPr>
        <dsp:cNvPr id="0" name=""/>
        <dsp:cNvSpPr/>
      </dsp:nvSpPr>
      <dsp:spPr>
        <a:xfrm>
          <a:off x="1607694" y="323680"/>
          <a:ext cx="2228812" cy="2228812"/>
        </a:xfrm>
        <a:prstGeom prst="blockArc">
          <a:avLst>
            <a:gd name="adj1" fmla="val 12597614"/>
            <a:gd name="adj2" fmla="val 16198808"/>
            <a:gd name="adj3" fmla="val 4507"/>
          </a:avLst>
        </a:prstGeom>
        <a:solidFill>
          <a:schemeClr val="accent3">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A930F6E0-D4A3-4D03-A4B0-47FE483E8B71}">
      <dsp:nvSpPr>
        <dsp:cNvPr id="0" name=""/>
        <dsp:cNvSpPr/>
      </dsp:nvSpPr>
      <dsp:spPr>
        <a:xfrm>
          <a:off x="1579479" y="369930"/>
          <a:ext cx="2228812" cy="2228812"/>
        </a:xfrm>
        <a:prstGeom prst="blockArc">
          <a:avLst>
            <a:gd name="adj1" fmla="val 9129119"/>
            <a:gd name="adj2" fmla="val 12768611"/>
            <a:gd name="adj3" fmla="val 4507"/>
          </a:avLst>
        </a:prstGeom>
        <a:solidFill>
          <a:schemeClr val="accent3">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E04CF904-0480-4450-8F0A-ABCA3891C0FD}">
      <dsp:nvSpPr>
        <dsp:cNvPr id="0" name=""/>
        <dsp:cNvSpPr/>
      </dsp:nvSpPr>
      <dsp:spPr>
        <a:xfrm>
          <a:off x="1554810" y="325751"/>
          <a:ext cx="2228812" cy="2228812"/>
        </a:xfrm>
        <a:prstGeom prst="blockArc">
          <a:avLst>
            <a:gd name="adj1" fmla="val 5271483"/>
            <a:gd name="adj2" fmla="val 8969413"/>
            <a:gd name="adj3" fmla="val 4507"/>
          </a:avLst>
        </a:prstGeom>
        <a:solidFill>
          <a:schemeClr val="accent3">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3DFAAF41-E027-48AB-850B-62CD0FCA3F29}">
      <dsp:nvSpPr>
        <dsp:cNvPr id="0" name=""/>
        <dsp:cNvSpPr/>
      </dsp:nvSpPr>
      <dsp:spPr>
        <a:xfrm>
          <a:off x="1657577" y="326759"/>
          <a:ext cx="2228812" cy="2228812"/>
        </a:xfrm>
        <a:prstGeom prst="blockArc">
          <a:avLst>
            <a:gd name="adj1" fmla="val 1926915"/>
            <a:gd name="adj2" fmla="val 5595948"/>
            <a:gd name="adj3" fmla="val 4507"/>
          </a:avLst>
        </a:prstGeom>
        <a:solidFill>
          <a:schemeClr val="accent3">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FD830F10-0D8E-4B7D-814B-CA43911D711A}">
      <dsp:nvSpPr>
        <dsp:cNvPr id="0" name=""/>
        <dsp:cNvSpPr/>
      </dsp:nvSpPr>
      <dsp:spPr>
        <a:xfrm>
          <a:off x="1633398" y="367198"/>
          <a:ext cx="2228812" cy="2228812"/>
        </a:xfrm>
        <a:prstGeom prst="blockArc">
          <a:avLst>
            <a:gd name="adj1" fmla="val 19641637"/>
            <a:gd name="adj2" fmla="val 1778205"/>
            <a:gd name="adj3" fmla="val 4507"/>
          </a:avLst>
        </a:prstGeom>
        <a:solidFill>
          <a:schemeClr val="accent3">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B4111FA5-AD33-433C-8895-6B3F5FF2C268}">
      <dsp:nvSpPr>
        <dsp:cNvPr id="0" name=""/>
        <dsp:cNvSpPr/>
      </dsp:nvSpPr>
      <dsp:spPr>
        <a:xfrm>
          <a:off x="1606938" y="323680"/>
          <a:ext cx="2228812" cy="2228812"/>
        </a:xfrm>
        <a:prstGeom prst="blockArc">
          <a:avLst>
            <a:gd name="adj1" fmla="val 16201192"/>
            <a:gd name="adj2" fmla="val 19802386"/>
            <a:gd name="adj3" fmla="val 4507"/>
          </a:avLst>
        </a:prstGeom>
        <a:solidFill>
          <a:schemeClr val="accent3">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55D97AC3-0F3E-4546-B8E1-5D050FFB0A05}">
      <dsp:nvSpPr>
        <dsp:cNvPr id="0" name=""/>
        <dsp:cNvSpPr/>
      </dsp:nvSpPr>
      <dsp:spPr>
        <a:xfrm>
          <a:off x="2223446" y="940464"/>
          <a:ext cx="996553" cy="996553"/>
        </a:xfrm>
        <a:prstGeom prst="ellipse">
          <a:avLst/>
        </a:prstGeom>
        <a:solidFill>
          <a:schemeClr val="bg2">
            <a:lumMod val="9000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s-MX" sz="1000" kern="1200"/>
            <a:t>ESTUDIANTE</a:t>
          </a:r>
        </a:p>
      </dsp:txBody>
      <dsp:txXfrm>
        <a:off x="2369388" y="1086406"/>
        <a:ext cx="704669" cy="704669"/>
      </dsp:txXfrm>
    </dsp:sp>
    <dsp:sp modelId="{B23E6F64-AB06-4BAE-9C8D-289855E6181B}">
      <dsp:nvSpPr>
        <dsp:cNvPr id="0" name=""/>
        <dsp:cNvSpPr/>
      </dsp:nvSpPr>
      <dsp:spPr>
        <a:xfrm>
          <a:off x="1949849" y="0"/>
          <a:ext cx="1543746" cy="697587"/>
        </a:xfrm>
        <a:prstGeom prst="ellipse">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MX" sz="800" kern="1200"/>
            <a:t>Capacidad critica constructiva innovadora</a:t>
          </a:r>
        </a:p>
        <a:p>
          <a:pPr marL="0" lvl="0" indent="0" algn="ctr" defTabSz="355600">
            <a:lnSpc>
              <a:spcPct val="90000"/>
            </a:lnSpc>
            <a:spcBef>
              <a:spcPct val="0"/>
            </a:spcBef>
            <a:spcAft>
              <a:spcPct val="35000"/>
            </a:spcAft>
            <a:buNone/>
          </a:pPr>
          <a:r>
            <a:rPr lang="es-MX" sz="800" kern="1200"/>
            <a:t>cognitiva</a:t>
          </a:r>
          <a:endParaRPr lang="es-MX" sz="900" kern="1200"/>
        </a:p>
      </dsp:txBody>
      <dsp:txXfrm>
        <a:off x="2175925" y="102159"/>
        <a:ext cx="1091594" cy="493269"/>
      </dsp:txXfrm>
    </dsp:sp>
    <dsp:sp modelId="{0EABCE7C-D372-4E41-A35A-097AFA0F83E7}">
      <dsp:nvSpPr>
        <dsp:cNvPr id="0" name=""/>
        <dsp:cNvSpPr/>
      </dsp:nvSpPr>
      <dsp:spPr>
        <a:xfrm>
          <a:off x="3043591" y="545301"/>
          <a:ext cx="1242974" cy="697587"/>
        </a:xfrm>
        <a:prstGeom prst="ellipse">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s-MX" sz="700" b="0" i="0" kern="1200"/>
            <a:t>busca, procesa, analiza, crea, adapta, innova y aplicar el conocimiento en problemas reales del contexto</a:t>
          </a:r>
          <a:endParaRPr lang="es-MX" sz="700" kern="1200"/>
        </a:p>
      </dsp:txBody>
      <dsp:txXfrm>
        <a:off x="3225620" y="647460"/>
        <a:ext cx="878916" cy="493269"/>
      </dsp:txXfrm>
    </dsp:sp>
    <dsp:sp modelId="{F860A110-C987-4D02-9EFE-3D441593C5A3}">
      <dsp:nvSpPr>
        <dsp:cNvPr id="0" name=""/>
        <dsp:cNvSpPr/>
      </dsp:nvSpPr>
      <dsp:spPr>
        <a:xfrm>
          <a:off x="3116060" y="1671466"/>
          <a:ext cx="1157066" cy="697587"/>
        </a:xfrm>
        <a:prstGeom prst="ellipse">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s-MX" sz="900" kern="1200"/>
            <a:t>Emprendedor y Propositivo</a:t>
          </a:r>
        </a:p>
      </dsp:txBody>
      <dsp:txXfrm>
        <a:off x="3285508" y="1773625"/>
        <a:ext cx="818170" cy="493269"/>
      </dsp:txXfrm>
    </dsp:sp>
    <dsp:sp modelId="{4198E85B-B06C-4ABD-9B45-FCBC5CC56707}">
      <dsp:nvSpPr>
        <dsp:cNvPr id="0" name=""/>
        <dsp:cNvSpPr/>
      </dsp:nvSpPr>
      <dsp:spPr>
        <a:xfrm>
          <a:off x="2131395" y="2179895"/>
          <a:ext cx="1157066" cy="697587"/>
        </a:xfrm>
        <a:prstGeom prst="ellipse">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s-MX" sz="900" kern="1200"/>
            <a:t>Auto gestor de su aprendizaje y habilidad informática</a:t>
          </a:r>
        </a:p>
      </dsp:txBody>
      <dsp:txXfrm>
        <a:off x="2300843" y="2282054"/>
        <a:ext cx="818170" cy="493269"/>
      </dsp:txXfrm>
    </dsp:sp>
    <dsp:sp modelId="{9B3DB107-1A23-482C-B348-DB227FE59FDC}">
      <dsp:nvSpPr>
        <dsp:cNvPr id="0" name=""/>
        <dsp:cNvSpPr/>
      </dsp:nvSpPr>
      <dsp:spPr>
        <a:xfrm>
          <a:off x="1152210" y="1644382"/>
          <a:ext cx="1157066" cy="697587"/>
        </a:xfrm>
        <a:prstGeom prst="ellipse">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s-MX" sz="900" kern="1200"/>
            <a:t>Motivación, responsabilidad  y etica</a:t>
          </a:r>
        </a:p>
      </dsp:txBody>
      <dsp:txXfrm>
        <a:off x="1321658" y="1746541"/>
        <a:ext cx="818170" cy="493269"/>
      </dsp:txXfrm>
    </dsp:sp>
    <dsp:sp modelId="{1DC4D476-A5DF-4B4F-88BA-AA707EE0629A}">
      <dsp:nvSpPr>
        <dsp:cNvPr id="0" name=""/>
        <dsp:cNvSpPr/>
      </dsp:nvSpPr>
      <dsp:spPr>
        <a:xfrm>
          <a:off x="1223325" y="545301"/>
          <a:ext cx="1110084" cy="697587"/>
        </a:xfrm>
        <a:prstGeom prst="ellipse">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s-MX" sz="900" kern="1200"/>
            <a:t>Compentecias especificas y genéricas</a:t>
          </a:r>
        </a:p>
        <a:p>
          <a:pPr marL="0" lvl="0" indent="0" algn="ctr" defTabSz="400050">
            <a:lnSpc>
              <a:spcPct val="90000"/>
            </a:lnSpc>
            <a:spcBef>
              <a:spcPct val="0"/>
            </a:spcBef>
            <a:spcAft>
              <a:spcPct val="35000"/>
            </a:spcAft>
            <a:buNone/>
          </a:pPr>
          <a:endParaRPr lang="es-MX" sz="900" kern="1200"/>
        </a:p>
      </dsp:txBody>
      <dsp:txXfrm>
        <a:off x="1385893" y="647460"/>
        <a:ext cx="784948" cy="49326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15BF0E-84F0-4E9F-AFF6-531CEB5D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12</Pages>
  <Words>5243</Words>
  <Characters>28837</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ASUS</cp:lastModifiedBy>
  <cp:revision>17</cp:revision>
  <cp:lastPrinted>2021-09-01T22:21:00Z</cp:lastPrinted>
  <dcterms:created xsi:type="dcterms:W3CDTF">2021-09-01T21:10:00Z</dcterms:created>
  <dcterms:modified xsi:type="dcterms:W3CDTF">2021-09-20T20:13:00Z</dcterms:modified>
</cp:coreProperties>
</file>